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301" w:rsidRPr="003A0816" w:rsidRDefault="00D30301" w:rsidP="00D30301">
      <w:pPr>
        <w:spacing w:after="240"/>
        <w:jc w:val="center"/>
        <w:rPr>
          <w:b/>
          <w:bCs/>
        </w:rPr>
      </w:pPr>
      <w:r w:rsidRPr="003A0816">
        <w:rPr>
          <w:b/>
          <w:bCs/>
        </w:rPr>
        <w:t>ТЕХНИЧЕСКОЕ ЗАДАНИЕ</w:t>
      </w:r>
    </w:p>
    <w:p w:rsidR="00D30301" w:rsidRPr="003A0816" w:rsidRDefault="00D30301" w:rsidP="00D30301">
      <w:pPr>
        <w:spacing w:after="120"/>
        <w:ind w:firstLine="708"/>
        <w:jc w:val="both"/>
      </w:pPr>
      <w:r w:rsidRPr="003A0816">
        <w:t>на: Оказание финансовых услуг для нужд компаний Группы «Интер РАО» по заключению договоров предоставления денежных средств</w:t>
      </w:r>
    </w:p>
    <w:p w:rsidR="00D30301" w:rsidRPr="003A0816" w:rsidRDefault="00D30301" w:rsidP="00D30301">
      <w:pPr>
        <w:spacing w:after="120"/>
        <w:ind w:firstLine="708"/>
        <w:jc w:val="both"/>
      </w:pPr>
    </w:p>
    <w:p w:rsidR="00D30301" w:rsidRPr="003A0816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D30301" w:rsidRPr="003A0816" w:rsidRDefault="00D30301" w:rsidP="00D30301">
      <w:pPr>
        <w:pStyle w:val="aff7"/>
        <w:spacing w:before="0"/>
        <w:ind w:firstLine="708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>Услуги по предоставлению кредита в форме возобновляемой кредитной линии</w:t>
      </w:r>
    </w:p>
    <w:p w:rsidR="00D30301" w:rsidRPr="003A0816" w:rsidRDefault="00D30301" w:rsidP="00D30301">
      <w:pPr>
        <w:pStyle w:val="aff7"/>
        <w:spacing w:before="0"/>
        <w:ind w:firstLine="708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>Лот: 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</w:t>
      </w:r>
      <w:r w:rsidR="00CA7A33" w:rsidRPr="003A0816">
        <w:rPr>
          <w:rFonts w:eastAsia="Calibri"/>
          <w:color w:val="auto"/>
          <w:lang w:eastAsia="en-US"/>
        </w:rPr>
        <w:t xml:space="preserve"> до 90 дней</w:t>
      </w:r>
      <w:r w:rsidR="0082548C" w:rsidRPr="003A0816">
        <w:rPr>
          <w:rFonts w:eastAsia="Calibri"/>
          <w:color w:val="auto"/>
          <w:lang w:eastAsia="en-US"/>
        </w:rPr>
        <w:t xml:space="preserve"> и </w:t>
      </w:r>
      <w:r w:rsidR="0082548C" w:rsidRPr="003A0816">
        <w:rPr>
          <w:color w:val="auto"/>
        </w:rPr>
        <w:t xml:space="preserve">сроком </w:t>
      </w:r>
      <w:r w:rsidR="0082548C" w:rsidRPr="003A0816">
        <w:rPr>
          <w:rFonts w:eastAsia="Calibri"/>
          <w:color w:val="auto"/>
          <w:lang w:eastAsia="en-US"/>
        </w:rPr>
        <w:t>на 3 года с даты заключения договора</w:t>
      </w:r>
      <w:r w:rsidRPr="003A0816">
        <w:rPr>
          <w:rFonts w:eastAsia="Calibri"/>
          <w:color w:val="auto"/>
          <w:lang w:eastAsia="en-US"/>
        </w:rPr>
        <w:t xml:space="preserve">, </w:t>
      </w:r>
      <w:r w:rsidRPr="003A0816">
        <w:rPr>
          <w:color w:val="auto"/>
        </w:rPr>
        <w:t xml:space="preserve">согласно </w:t>
      </w:r>
      <w:r w:rsidR="0082548C" w:rsidRPr="003A0816">
        <w:rPr>
          <w:color w:val="auto"/>
        </w:rPr>
        <w:t>П</w:t>
      </w:r>
      <w:r w:rsidRPr="003A0816">
        <w:rPr>
          <w:color w:val="auto"/>
        </w:rPr>
        <w:t xml:space="preserve">риложению к настоящему </w:t>
      </w:r>
      <w:r w:rsidR="0082548C" w:rsidRPr="003A0816">
        <w:rPr>
          <w:color w:val="auto"/>
        </w:rPr>
        <w:t>Техническому заданию</w:t>
      </w:r>
      <w:r w:rsidRPr="003A0816">
        <w:rPr>
          <w:rFonts w:eastAsia="Calibri"/>
          <w:color w:val="auto"/>
          <w:lang w:eastAsia="en-US"/>
        </w:rPr>
        <w:t>.</w:t>
      </w:r>
    </w:p>
    <w:p w:rsidR="00D30301" w:rsidRPr="003A0816" w:rsidRDefault="00D30301" w:rsidP="00D30301">
      <w:pPr>
        <w:pStyle w:val="aff7"/>
        <w:spacing w:before="0"/>
        <w:ind w:firstLine="708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>Услуги оказываются: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3544"/>
      </w:tblGrid>
      <w:tr w:rsidR="003A0816" w:rsidRPr="003A0816" w:rsidTr="00AA6801">
        <w:trPr>
          <w:trHeight w:val="895"/>
        </w:trPr>
        <w:tc>
          <w:tcPr>
            <w:tcW w:w="6487" w:type="dxa"/>
            <w:shd w:val="clear" w:color="000000" w:fill="DCE6F1"/>
            <w:vAlign w:val="center"/>
          </w:tcPr>
          <w:p w:rsidR="0082548C" w:rsidRPr="003A0816" w:rsidRDefault="0082548C" w:rsidP="00AA6801">
            <w:pPr>
              <w:jc w:val="center"/>
              <w:rPr>
                <w:b/>
                <w:bCs/>
              </w:rPr>
            </w:pPr>
            <w:r w:rsidRPr="003A0816">
              <w:rPr>
                <w:b/>
                <w:bCs/>
              </w:rPr>
              <w:t>Наименование компании Группы «Интер РАО»</w:t>
            </w:r>
          </w:p>
        </w:tc>
        <w:tc>
          <w:tcPr>
            <w:tcW w:w="3544" w:type="dxa"/>
            <w:shd w:val="clear" w:color="000000" w:fill="DCE6F1"/>
            <w:vAlign w:val="center"/>
          </w:tcPr>
          <w:p w:rsidR="0082548C" w:rsidRPr="003A0816" w:rsidRDefault="00F12B45" w:rsidP="00AA6801">
            <w:pPr>
              <w:jc w:val="center"/>
              <w:rPr>
                <w:b/>
                <w:bCs/>
              </w:rPr>
            </w:pPr>
            <w:r w:rsidRPr="003A0816">
              <w:rPr>
                <w:rFonts w:eastAsia="Calibri"/>
                <w:b/>
                <w:lang w:eastAsia="en-US"/>
              </w:rPr>
              <w:t>Начальная (максимальная) стоимость оказываемых услуг, руб., без НДС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АО «Мосэнергосбыт»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 xml:space="preserve">1 </w:t>
            </w:r>
            <w:r w:rsidR="00B61BB1" w:rsidRPr="003A0816">
              <w:t>980</w:t>
            </w:r>
            <w:r w:rsidRPr="003A0816">
              <w:t xml:space="preserve">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АО «Петербургская сбытовая компания»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 xml:space="preserve">1 </w:t>
            </w:r>
            <w:r w:rsidR="00B61BB1" w:rsidRPr="003A0816">
              <w:t>980</w:t>
            </w:r>
            <w:r w:rsidRPr="003A0816">
              <w:t xml:space="preserve">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АО «</w:t>
            </w:r>
            <w:proofErr w:type="spellStart"/>
            <w:r w:rsidRPr="003A0816">
              <w:t>Алтайэнергосбыт</w:t>
            </w:r>
            <w:proofErr w:type="spellEnd"/>
            <w:r w:rsidRPr="003A0816">
              <w:t>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330 000 000,00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ПАО «Тамбовская энергосбытовая компания»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198 000 000,00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ООО «Орловский энергосбыт»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198 000 000,00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АО «</w:t>
            </w:r>
            <w:proofErr w:type="spellStart"/>
            <w:r w:rsidRPr="003A0816">
              <w:t>Томскэнергосбыт</w:t>
            </w:r>
            <w:proofErr w:type="spellEnd"/>
            <w:r w:rsidRPr="003A0816">
              <w:t>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660 000 000,00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ООО «ЭСКБ»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660 000 000,00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ООО «ССК»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660 000 000,00</w:t>
            </w:r>
          </w:p>
        </w:tc>
      </w:tr>
      <w:tr w:rsidR="003A0816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ООО «ЭСВ»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330 000 000,00</w:t>
            </w:r>
          </w:p>
        </w:tc>
      </w:tr>
      <w:tr w:rsidR="0082548C" w:rsidRPr="003A0816" w:rsidTr="00DA135A">
        <w:trPr>
          <w:trHeight w:val="390"/>
        </w:trPr>
        <w:tc>
          <w:tcPr>
            <w:tcW w:w="6487" w:type="dxa"/>
          </w:tcPr>
          <w:p w:rsidR="0082548C" w:rsidRPr="003A0816" w:rsidRDefault="0082548C" w:rsidP="0082548C">
            <w:pPr>
              <w:jc w:val="center"/>
            </w:pPr>
            <w:r w:rsidRPr="003A0816">
              <w:t>ПАО «Саратовэнерго»</w:t>
            </w:r>
          </w:p>
        </w:tc>
        <w:tc>
          <w:tcPr>
            <w:tcW w:w="3544" w:type="dxa"/>
            <w:vAlign w:val="center"/>
          </w:tcPr>
          <w:p w:rsidR="0082548C" w:rsidRPr="003A0816" w:rsidRDefault="0082548C" w:rsidP="0082548C">
            <w:pPr>
              <w:jc w:val="center"/>
            </w:pPr>
            <w:r w:rsidRPr="003A0816">
              <w:t>462 000 000,00</w:t>
            </w:r>
          </w:p>
        </w:tc>
      </w:tr>
    </w:tbl>
    <w:p w:rsidR="0082548C" w:rsidRPr="003A0816" w:rsidRDefault="0082548C" w:rsidP="00D30301">
      <w:pPr>
        <w:pStyle w:val="aff7"/>
        <w:spacing w:before="0"/>
        <w:ind w:firstLine="708"/>
        <w:jc w:val="both"/>
        <w:rPr>
          <w:rFonts w:eastAsia="Calibri"/>
          <w:color w:val="auto"/>
          <w:lang w:eastAsia="en-US"/>
        </w:rPr>
      </w:pPr>
    </w:p>
    <w:p w:rsidR="00D30301" w:rsidRPr="003A0816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ОБЩИЕ ТРЕБОВАНИЯ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2.1. Основание для оказания услуг</w:t>
      </w:r>
    </w:p>
    <w:p w:rsidR="00D30301" w:rsidRPr="003A0816" w:rsidRDefault="00D30301" w:rsidP="00D30301">
      <w:pPr>
        <w:pStyle w:val="aff7"/>
        <w:spacing w:before="0"/>
        <w:ind w:firstLine="708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>С целью оптимизации процентных расходов по кредитному портфелю, расширения круга кредиторов, а также с учетом уже закрывшихся и закрывающихся в 202</w:t>
      </w:r>
      <w:r w:rsidR="0082548C" w:rsidRPr="003A0816">
        <w:rPr>
          <w:rFonts w:eastAsia="Calibri"/>
          <w:color w:val="auto"/>
          <w:lang w:eastAsia="en-US"/>
        </w:rPr>
        <w:t xml:space="preserve">5-2026 </w:t>
      </w:r>
      <w:proofErr w:type="spellStart"/>
      <w:r w:rsidR="0082548C" w:rsidRPr="003A0816">
        <w:rPr>
          <w:rFonts w:eastAsia="Calibri"/>
          <w:color w:val="auto"/>
          <w:lang w:eastAsia="en-US"/>
        </w:rPr>
        <w:t>г</w:t>
      </w:r>
      <w:r w:rsidRPr="003A0816">
        <w:rPr>
          <w:rFonts w:eastAsia="Calibri"/>
          <w:color w:val="auto"/>
          <w:lang w:eastAsia="en-US"/>
        </w:rPr>
        <w:t>г</w:t>
      </w:r>
      <w:proofErr w:type="spellEnd"/>
      <w:r w:rsidRPr="003A0816">
        <w:rPr>
          <w:rFonts w:eastAsia="Calibri"/>
          <w:color w:val="auto"/>
          <w:lang w:eastAsia="en-US"/>
        </w:rPr>
        <w:t xml:space="preserve"> кредитных лимитов существует необходимость проведения конкурентных процедур в </w:t>
      </w:r>
      <w:r w:rsidR="0082548C" w:rsidRPr="003A0816">
        <w:rPr>
          <w:rFonts w:eastAsia="Calibri"/>
          <w:color w:val="auto"/>
          <w:lang w:eastAsia="en-US"/>
        </w:rPr>
        <w:t>1</w:t>
      </w:r>
      <w:r w:rsidRPr="003A0816">
        <w:rPr>
          <w:rFonts w:eastAsia="Calibri"/>
          <w:color w:val="auto"/>
          <w:lang w:eastAsia="en-US"/>
        </w:rPr>
        <w:t xml:space="preserve"> квартале 202</w:t>
      </w:r>
      <w:r w:rsidR="0082548C" w:rsidRPr="003A0816">
        <w:rPr>
          <w:rFonts w:eastAsia="Calibri"/>
          <w:color w:val="auto"/>
          <w:lang w:eastAsia="en-US"/>
        </w:rPr>
        <w:t>6</w:t>
      </w:r>
      <w:r w:rsidRPr="003A0816">
        <w:rPr>
          <w:rFonts w:eastAsia="Calibri"/>
          <w:color w:val="auto"/>
          <w:lang w:eastAsia="en-US"/>
        </w:rPr>
        <w:t xml:space="preserve"> года по выбору кредитных организаций для кредитования компаний Группы «Интер РАО»</w:t>
      </w:r>
      <w:r w:rsidRPr="003A0816">
        <w:rPr>
          <w:color w:val="auto"/>
        </w:rPr>
        <w:t>.</w:t>
      </w:r>
      <w:r w:rsidRPr="003A0816">
        <w:rPr>
          <w:rFonts w:eastAsia="Calibri"/>
          <w:color w:val="auto"/>
          <w:lang w:eastAsia="en-US"/>
        </w:rPr>
        <w:t xml:space="preserve"> </w:t>
      </w:r>
    </w:p>
    <w:p w:rsidR="00D30301" w:rsidRPr="003A0816" w:rsidRDefault="00D30301" w:rsidP="00D30301">
      <w:pPr>
        <w:pStyle w:val="aff7"/>
        <w:spacing w:before="0"/>
        <w:ind w:firstLine="709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 xml:space="preserve">В результате проведения закупочных процедур должна быть сформирована конкурентная среда с участием кредиторов компаний Группы «Интер РАО», способствующая получению максимально выгодных условий кредитования. </w:t>
      </w:r>
    </w:p>
    <w:p w:rsidR="00D30301" w:rsidRPr="003A0816" w:rsidRDefault="00D30301" w:rsidP="00D30301">
      <w:pPr>
        <w:pStyle w:val="aff7"/>
        <w:spacing w:before="0"/>
        <w:ind w:firstLine="709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>Целевое использование:</w:t>
      </w:r>
    </w:p>
    <w:p w:rsidR="00D30301" w:rsidRPr="003A0816" w:rsidRDefault="00D30301" w:rsidP="00D30301">
      <w:pPr>
        <w:pStyle w:val="aff7"/>
        <w:spacing w:before="0"/>
        <w:ind w:firstLine="709"/>
        <w:jc w:val="both"/>
        <w:rPr>
          <w:rFonts w:eastAsia="Calibri"/>
          <w:color w:val="auto"/>
          <w:lang w:eastAsia="en-US"/>
        </w:rPr>
      </w:pPr>
      <w:r w:rsidRPr="003A0816">
        <w:rPr>
          <w:rFonts w:eastAsia="Calibri"/>
          <w:color w:val="auto"/>
          <w:lang w:eastAsia="en-US"/>
        </w:rPr>
        <w:t xml:space="preserve"> </w:t>
      </w:r>
      <w:r w:rsidRPr="003A0816">
        <w:rPr>
          <w:bCs/>
          <w:color w:val="auto"/>
        </w:rPr>
        <w:t>– Пополнение оборотных средств, в т.ч. рефинансирование кредитов и займов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2.2. Требования к срокам оказания услуг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Начало оказания услуг: с момента подписания договора.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lastRenderedPageBreak/>
        <w:t>Окончание оказания услуг: 3 (Три) года с даты подписания договора.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2.3. Нормативные требования к качеству услуг, их результату</w:t>
      </w:r>
    </w:p>
    <w:p w:rsidR="00D30301" w:rsidRPr="003A0816" w:rsidRDefault="00D30301" w:rsidP="00D30301">
      <w:pPr>
        <w:spacing w:after="160"/>
        <w:ind w:firstLine="709"/>
        <w:jc w:val="both"/>
      </w:pPr>
      <w:r w:rsidRPr="003A0816">
        <w:t>Услуги должны быть оказаны с соблюдением законодательства РФ.</w:t>
      </w:r>
    </w:p>
    <w:p w:rsidR="005F6663" w:rsidRPr="003A0816" w:rsidRDefault="005F6663">
      <w:pPr>
        <w:spacing w:after="160"/>
        <w:ind w:firstLine="709"/>
        <w:jc w:val="both"/>
      </w:pPr>
    </w:p>
    <w:p w:rsidR="005F6663" w:rsidRPr="003A0816" w:rsidRDefault="002718EF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ТРЕБОВАНИЯ К ОКАЗАНИЮ УСЛУГ</w:t>
      </w:r>
    </w:p>
    <w:p w:rsidR="005F6663" w:rsidRPr="003A0816" w:rsidRDefault="00D30301">
      <w:pPr>
        <w:spacing w:after="160"/>
        <w:ind w:left="708"/>
        <w:jc w:val="both"/>
      </w:pPr>
      <w:r w:rsidRPr="003A0816">
        <w:t xml:space="preserve">3.1. </w:t>
      </w:r>
      <w:r w:rsidR="002718EF" w:rsidRPr="003A0816">
        <w:t>Объем оказываемых услуг</w:t>
      </w:r>
    </w:p>
    <w:p w:rsidR="005F6663" w:rsidRPr="003A0816" w:rsidRDefault="002718EF">
      <w:pPr>
        <w:spacing w:after="160"/>
        <w:ind w:firstLine="708"/>
        <w:jc w:val="both"/>
      </w:pPr>
      <w:r w:rsidRPr="003A0816">
        <w:t xml:space="preserve">Оказание финансовых услуг для нужд компаний Группы «Интер РАО» по заключению договоров предоставления денежных средств со свободным графиком их получения / договора об открытии возобновляемой кредитной линии/ договора об открытии возобновляемой рамочной кредитной линии с траншами до 90 дней и сроком </w:t>
      </w:r>
      <w:r w:rsidR="0082548C" w:rsidRPr="003A0816">
        <w:t>на 3 года</w:t>
      </w:r>
      <w:r w:rsidRPr="003A0816">
        <w:t xml:space="preserve"> для целей пополнения оборотных средств, в т.ч. рефинансирования кредитов и займов, не предполагающего открытие банковского (расчетного) счета, должно осуществляться в соответствии со следующими техническими требованиями: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4394"/>
      </w:tblGrid>
      <w:tr w:rsidR="003A0816" w:rsidRPr="003A0816">
        <w:trPr>
          <w:trHeight w:val="710"/>
        </w:trPr>
        <w:tc>
          <w:tcPr>
            <w:tcW w:w="709" w:type="dxa"/>
            <w:vAlign w:val="center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</w:rPr>
            </w:pPr>
            <w:r w:rsidRPr="003A0816">
              <w:rPr>
                <w:b/>
              </w:rPr>
              <w:t>№</w:t>
            </w:r>
          </w:p>
        </w:tc>
        <w:tc>
          <w:tcPr>
            <w:tcW w:w="5103" w:type="dxa"/>
            <w:vAlign w:val="center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rPr>
                <w:b/>
                <w:bCs/>
              </w:rPr>
              <w:t>Наименование услуги</w:t>
            </w:r>
          </w:p>
        </w:tc>
        <w:tc>
          <w:tcPr>
            <w:tcW w:w="4394" w:type="dxa"/>
            <w:vAlign w:val="center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</w:rPr>
            </w:pPr>
            <w:r w:rsidRPr="003A0816">
              <w:rPr>
                <w:b/>
              </w:rPr>
              <w:t>Предельный тариф/Требование</w:t>
            </w:r>
          </w:p>
        </w:tc>
      </w:tr>
      <w:tr w:rsidR="003A0816" w:rsidRPr="003A0816">
        <w:trPr>
          <w:trHeight w:val="321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rPr>
                <w:b/>
              </w:rPr>
              <w:t>1.</w:t>
            </w:r>
          </w:p>
        </w:tc>
        <w:tc>
          <w:tcPr>
            <w:tcW w:w="5103" w:type="dxa"/>
          </w:tcPr>
          <w:p w:rsidR="005F6663" w:rsidRPr="003A0816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</w:pP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/>
              </w:rPr>
            </w:pPr>
            <w:r w:rsidRPr="003A0816">
              <w:t>Договор предоставления денежных средств со свободным графиком их получения/договор об открытии возобновляемой кредитной линии/ договор об открытии возобновляемой рамочной кредитной линии</w:t>
            </w:r>
            <w:r w:rsidRPr="003A0816">
              <w:rPr>
                <w:b/>
              </w:rPr>
              <w:t xml:space="preserve"> 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</w:pPr>
            <w:r w:rsidRPr="003A0816">
              <w:rPr>
                <w:bCs/>
              </w:rPr>
              <w:t>Лимит единовременной задолженности Заемщика по Договору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 xml:space="preserve">В соответствии с Приложением к </w:t>
            </w:r>
            <w:r w:rsidR="008256AB" w:rsidRPr="003A0816">
              <w:rPr>
                <w:bCs/>
              </w:rPr>
              <w:t>Т</w:t>
            </w:r>
            <w:r w:rsidRPr="003A0816">
              <w:rPr>
                <w:bCs/>
              </w:rPr>
              <w:t>ехническому заданию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1.2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</w:pPr>
            <w:r w:rsidRPr="003A0816">
              <w:rPr>
                <w:bCs/>
              </w:rPr>
              <w:t>Срок действия договора, мес.</w:t>
            </w:r>
          </w:p>
        </w:tc>
        <w:tc>
          <w:tcPr>
            <w:tcW w:w="4394" w:type="dxa"/>
            <w:vAlign w:val="center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 w:rsidRPr="003A0816">
              <w:t>36 (Тридцать шесть) месяцев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1.2.1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Период наличия/доступности кредитных средств по Договору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 w:rsidRPr="003A0816">
              <w:t>В течение срока действия Договора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1.2.2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Использование денежных средств производится частями (траншами), каждый из которых может быть предоставлен на срок, дней</w:t>
            </w:r>
          </w:p>
        </w:tc>
        <w:tc>
          <w:tcPr>
            <w:tcW w:w="4394" w:type="dxa"/>
          </w:tcPr>
          <w:p w:rsidR="005F6663" w:rsidRPr="003A0816" w:rsidRDefault="002718EF">
            <w:pPr>
              <w:ind w:left="34"/>
              <w:jc w:val="both"/>
              <w:rPr>
                <w:b/>
              </w:rPr>
            </w:pPr>
            <w:r w:rsidRPr="003A0816">
              <w:rPr>
                <w:bCs/>
              </w:rPr>
              <w:t xml:space="preserve">В соответствии с Приложением к </w:t>
            </w:r>
            <w:r w:rsidR="008256AB" w:rsidRPr="003A0816">
              <w:rPr>
                <w:bCs/>
              </w:rPr>
              <w:t>Т</w:t>
            </w:r>
            <w:r w:rsidRPr="003A0816">
              <w:rPr>
                <w:bCs/>
              </w:rPr>
              <w:t>ехническому заданию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1.3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t xml:space="preserve">Техника предоставления кредита (возобновляемая кредитная линия со свободным графиком выборки и погашения кредитных ресурсов / </w:t>
            </w:r>
            <w:proofErr w:type="spellStart"/>
            <w:r w:rsidRPr="003A0816">
              <w:t>невозбновляемая</w:t>
            </w:r>
            <w:proofErr w:type="spellEnd"/>
            <w:r w:rsidRPr="003A0816">
              <w:t xml:space="preserve"> кредитная линия; кредитная линия/ рамочная кредитная линия)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</w:pPr>
            <w:r w:rsidRPr="003A0816">
              <w:t>Возобновляемая кредитная линия со свободным графиком выборки и погашения кредитных средств/ Возобновляемая рамочная кредитная линия со свободным графиком выборки и погашения кредитных средств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  <w:rPr>
                <w:b/>
              </w:rPr>
            </w:pPr>
            <w:r w:rsidRPr="003A0816">
              <w:t>1.4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</w:pPr>
            <w:r w:rsidRPr="003A0816">
              <w:rPr>
                <w:bCs/>
              </w:rPr>
              <w:t>Целевое использование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Пополнение оборотных средств, в т.ч. рефинансирование кредитов и займов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1.5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Наличие/отсутствие в Договоре следующих комиссий, штрафных санкций:</w:t>
            </w:r>
          </w:p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- за организацию кредита;</w:t>
            </w:r>
          </w:p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- за неиспользование кредита / части кредита;</w:t>
            </w:r>
          </w:p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- за осуществление досрочного погашения кредита части кредита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Отсутствие</w:t>
            </w:r>
          </w:p>
          <w:p w:rsidR="005F6663" w:rsidRPr="003A0816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  <w:p w:rsidR="005F6663" w:rsidRPr="003A0816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1.6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 xml:space="preserve">Прочие комиссии в Договоре, за исключением </w:t>
            </w:r>
            <w:r w:rsidRPr="003A0816">
              <w:rPr>
                <w:bCs/>
              </w:rPr>
              <w:lastRenderedPageBreak/>
              <w:t>перечисленных в п. 1.5. настоящего Технического задания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lastRenderedPageBreak/>
              <w:t>Нет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1.7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Суммарный размер процентных платежей за пользование денежными средствами, рассчитанный за период 36 месяцев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 xml:space="preserve">В соответствии с Приложением к </w:t>
            </w:r>
            <w:r w:rsidR="008256AB" w:rsidRPr="003A0816">
              <w:rPr>
                <w:bCs/>
              </w:rPr>
              <w:t>Т</w:t>
            </w:r>
            <w:r w:rsidRPr="003A0816">
              <w:rPr>
                <w:bCs/>
              </w:rPr>
              <w:t>ехническому заданию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</w:t>
            </w:r>
            <w:r w:rsidRPr="003A0816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Порядок формирования процентной ставки</w:t>
            </w:r>
          </w:p>
        </w:tc>
        <w:tc>
          <w:tcPr>
            <w:tcW w:w="4394" w:type="dxa"/>
          </w:tcPr>
          <w:p w:rsidR="005F6663" w:rsidRPr="003A0816" w:rsidRDefault="002718EF">
            <w:pPr>
              <w:ind w:left="-108" w:right="-6"/>
              <w:jc w:val="both"/>
              <w:rPr>
                <w:bCs/>
              </w:rPr>
            </w:pPr>
            <w:r w:rsidRPr="003A0816">
              <w:rPr>
                <w:bCs/>
              </w:rPr>
              <w:t xml:space="preserve"> </w:t>
            </w:r>
            <w:r w:rsidR="00D30301" w:rsidRPr="003A0816">
              <w:rPr>
                <w:bCs/>
              </w:rPr>
              <w:t>Фиксированная/плавающая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</w:t>
            </w:r>
            <w:r w:rsidRPr="003A0816">
              <w:rPr>
                <w:lang w:val="en-US"/>
              </w:rPr>
              <w:t>9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Обеспечение/ поручительство/ залог по Договору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Нет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0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 xml:space="preserve">Возможность снижения процентной ставки за пользование денежными средствами по Договору при изменении </w:t>
            </w:r>
            <w:r w:rsidRPr="003A0816">
              <w:t>ситуации на финансовых рынках и/или понижения ключевой ставки Банка России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Есть</w:t>
            </w:r>
          </w:p>
          <w:p w:rsidR="005F6663" w:rsidRPr="003A0816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1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 xml:space="preserve">Возможность повышения процентной ставки за пользование денежными средствами по Договору при изменении </w:t>
            </w:r>
            <w:r w:rsidRPr="003A0816">
              <w:t>ситуации на финансовых рынках и/или повышением ключевой ставки Банка России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 xml:space="preserve">Нет/есть 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2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Возможность досрочного погашения ссудной задолженности Заемщика по Договору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Есть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3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Обязательства Заемщика по поддержанию поступлений на расчетный счет Заемщика, открытый в банке Кредитора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Нет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4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Наличие финансовых ковенант</w:t>
            </w:r>
          </w:p>
        </w:tc>
        <w:tc>
          <w:tcPr>
            <w:tcW w:w="4394" w:type="dxa"/>
          </w:tcPr>
          <w:p w:rsidR="005F6663" w:rsidRPr="003A0816" w:rsidRDefault="002718EF">
            <w:pPr>
              <w:ind w:right="-6"/>
              <w:jc w:val="both"/>
              <w:rPr>
                <w:bCs/>
              </w:rPr>
            </w:pPr>
            <w:r w:rsidRPr="003A0816">
              <w:rPr>
                <w:bCs/>
              </w:rPr>
              <w:t>Нет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5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Порядок начисления и оплаты процентов по ссудной задолженности Заемщика по Договору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Ежемесячно/ежеквартально</w:t>
            </w:r>
          </w:p>
        </w:tc>
      </w:tr>
      <w:tr w:rsidR="003A0816" w:rsidRPr="003A0816"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6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Порядок учета погашения ссудной задолженности текущим днем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Операционное время / по окончании операционного времени</w:t>
            </w:r>
          </w:p>
        </w:tc>
      </w:tr>
      <w:tr w:rsidR="003A0816" w:rsidRPr="003A0816">
        <w:trPr>
          <w:trHeight w:val="1837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rPr>
                <w:lang w:val="en-US"/>
              </w:rPr>
              <w:t>1</w:t>
            </w:r>
            <w:r w:rsidRPr="003A0816">
              <w:t>.1</w:t>
            </w:r>
            <w:r w:rsidRPr="003A0816">
              <w:rPr>
                <w:lang w:val="en-US"/>
              </w:rPr>
              <w:t>7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Дополнительные условия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Обязательное требование – раскрытие информации о цепочке собственников, включая бенефициаров (в т.ч. конечных) с предоставлением подтверждающих документов и информации о каких-либо изменениях сведений в цепочке собственников, включая бенефициаров (в т.ч. конечных) с предоставлением подтверждающих документов в течение 5 календарных дней с даты таких изменений.</w:t>
            </w:r>
          </w:p>
        </w:tc>
      </w:tr>
      <w:tr w:rsidR="003A0816" w:rsidRPr="003A0816">
        <w:trPr>
          <w:trHeight w:val="1077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center"/>
            </w:pPr>
            <w:r w:rsidRPr="003A0816">
              <w:t>1.1</w:t>
            </w:r>
            <w:r w:rsidRPr="003A0816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Открытие расчетного (банковского) счета при выдаче денежных средств по Договору (в валюте РФ) с предоставлением услуги по дистанционному банковскому обслуживанию с использованием системы Банк Клиент/ Интернет Клиент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Нет</w:t>
            </w:r>
          </w:p>
        </w:tc>
      </w:tr>
      <w:tr w:rsidR="003A0816" w:rsidRPr="003A0816">
        <w:trPr>
          <w:trHeight w:val="375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1134"/>
              </w:tabs>
              <w:spacing w:after="120"/>
              <w:jc w:val="center"/>
            </w:pPr>
            <w:r w:rsidRPr="003A0816">
              <w:t>1.</w:t>
            </w:r>
            <w:r w:rsidRPr="003A0816">
              <w:rPr>
                <w:lang w:val="en-US"/>
              </w:rPr>
              <w:t>19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Прочие положения:</w:t>
            </w:r>
          </w:p>
        </w:tc>
        <w:tc>
          <w:tcPr>
            <w:tcW w:w="4394" w:type="dxa"/>
          </w:tcPr>
          <w:p w:rsidR="005F6663" w:rsidRPr="003A0816" w:rsidRDefault="005F6663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</w:p>
        </w:tc>
      </w:tr>
      <w:tr w:rsidR="003A0816" w:rsidRPr="003A0816">
        <w:trPr>
          <w:trHeight w:val="566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</w:pPr>
            <w:r w:rsidRPr="003A0816">
              <w:t>1.</w:t>
            </w:r>
            <w:r w:rsidRPr="003A0816">
              <w:rPr>
                <w:lang w:val="en-US"/>
              </w:rPr>
              <w:t>19</w:t>
            </w:r>
            <w:r w:rsidRPr="003A0816">
              <w:t>.1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 xml:space="preserve">Возможность заключения дополнительного соглашения к договору расчетного (банковского) счета, открытого Заемщику в </w:t>
            </w:r>
            <w:r w:rsidRPr="003A0816">
              <w:rPr>
                <w:bCs/>
              </w:rPr>
              <w:lastRenderedPageBreak/>
              <w:t xml:space="preserve">банке Кредитора, и/или возможность </w:t>
            </w:r>
            <w:proofErr w:type="spellStart"/>
            <w:r w:rsidRPr="003A0816">
              <w:rPr>
                <w:bCs/>
              </w:rPr>
              <w:t>безакцептного</w:t>
            </w:r>
            <w:proofErr w:type="spellEnd"/>
            <w:r w:rsidRPr="003A0816">
              <w:rPr>
                <w:bCs/>
              </w:rPr>
              <w:t xml:space="preserve"> списания денежных средств со счета Заемщика в целях погашения задолженности перед Кредитором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lastRenderedPageBreak/>
              <w:t>Есть (в случае наличия открытого расчетного счета) / нет</w:t>
            </w:r>
          </w:p>
        </w:tc>
      </w:tr>
      <w:tr w:rsidR="003A0816" w:rsidRPr="003A0816">
        <w:trPr>
          <w:trHeight w:val="274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</w:pPr>
            <w:r w:rsidRPr="003A0816">
              <w:t>1.</w:t>
            </w:r>
            <w:r w:rsidRPr="003A0816">
              <w:rPr>
                <w:lang w:val="en-US"/>
              </w:rPr>
              <w:t>19</w:t>
            </w:r>
            <w:r w:rsidRPr="003A0816">
              <w:t>.2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 xml:space="preserve">Возможность заключения дополнительных соглашений к договорам расчетного (банковского) счета, открытых Заемщику в прочих банках, о возможности </w:t>
            </w:r>
            <w:proofErr w:type="spellStart"/>
            <w:r w:rsidRPr="003A0816">
              <w:rPr>
                <w:bCs/>
              </w:rPr>
              <w:t>безакцептного</w:t>
            </w:r>
            <w:proofErr w:type="spellEnd"/>
            <w:r w:rsidRPr="003A0816">
              <w:rPr>
                <w:bCs/>
              </w:rPr>
              <w:t xml:space="preserve"> списания денежных средств со счета Заемщика в целях погашения задолженности перед Кредитором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Нет</w:t>
            </w:r>
          </w:p>
        </w:tc>
      </w:tr>
      <w:tr w:rsidR="003A0816" w:rsidRPr="003A0816">
        <w:trPr>
          <w:trHeight w:val="274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</w:pPr>
            <w:r w:rsidRPr="003A0816">
              <w:t>1.2</w:t>
            </w:r>
            <w:r w:rsidRPr="003A0816">
              <w:rPr>
                <w:lang w:val="en-US"/>
              </w:rPr>
              <w:t>0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Количество победителей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tabs>
                <w:tab w:val="left" w:pos="0"/>
                <w:tab w:val="left" w:pos="1134"/>
              </w:tabs>
              <w:spacing w:after="120"/>
              <w:jc w:val="both"/>
              <w:rPr>
                <w:bCs/>
              </w:rPr>
            </w:pPr>
            <w:r w:rsidRPr="003A0816">
              <w:rPr>
                <w:bCs/>
              </w:rPr>
              <w:t>Не более 3 (трех) победителей</w:t>
            </w:r>
          </w:p>
        </w:tc>
      </w:tr>
      <w:tr w:rsidR="005F6663" w:rsidRPr="003A0816">
        <w:trPr>
          <w:trHeight w:val="274"/>
        </w:trPr>
        <w:tc>
          <w:tcPr>
            <w:tcW w:w="709" w:type="dxa"/>
          </w:tcPr>
          <w:p w:rsidR="005F6663" w:rsidRPr="003A0816" w:rsidRDefault="002718EF">
            <w:pPr>
              <w:widowControl w:val="0"/>
              <w:tabs>
                <w:tab w:val="left" w:pos="1134"/>
              </w:tabs>
              <w:spacing w:after="120"/>
              <w:ind w:hanging="108"/>
              <w:jc w:val="center"/>
            </w:pPr>
            <w:r w:rsidRPr="003A0816">
              <w:t>1.2</w:t>
            </w:r>
            <w:r w:rsidRPr="003A0816">
              <w:rPr>
                <w:lang w:val="en-US"/>
              </w:rPr>
              <w:t>1</w:t>
            </w:r>
          </w:p>
        </w:tc>
        <w:tc>
          <w:tcPr>
            <w:tcW w:w="5103" w:type="dxa"/>
          </w:tcPr>
          <w:p w:rsidR="005F6663" w:rsidRPr="003A0816" w:rsidRDefault="002718EF">
            <w:pPr>
              <w:widowControl w:val="0"/>
              <w:tabs>
                <w:tab w:val="left" w:pos="171"/>
                <w:tab w:val="left" w:pos="1134"/>
              </w:tabs>
              <w:spacing w:after="120"/>
              <w:rPr>
                <w:bCs/>
              </w:rPr>
            </w:pPr>
            <w:r w:rsidRPr="003A0816">
              <w:rPr>
                <w:bCs/>
              </w:rPr>
              <w:t>Перечень предоставляемых Заемщиком финансовых документов</w:t>
            </w:r>
          </w:p>
        </w:tc>
        <w:tc>
          <w:tcPr>
            <w:tcW w:w="4394" w:type="dxa"/>
          </w:tcPr>
          <w:p w:rsidR="005F6663" w:rsidRPr="003A0816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3A0816">
              <w:rPr>
                <w:iCs/>
              </w:rPr>
              <w:t>бухгалтерская (финансовая) отчетность в составе и по формам, установленным законодательством Российской Федерации, с отметкой о способе отправления документа в подразделение ФНС России (для годовой отчетности), заверенная руководителем и печатью Заемщика, и аудиторское заключение (или его итоговая часть) (при обязательном по законодательству Российской Федерации аудите бухгалтерской (финансовой) отчетности) по итогам завершенного финансового года;</w:t>
            </w:r>
          </w:p>
          <w:p w:rsidR="005F6663" w:rsidRPr="003A0816" w:rsidRDefault="002718EF">
            <w:pPr>
              <w:keepNext/>
              <w:numPr>
                <w:ilvl w:val="0"/>
                <w:numId w:val="5"/>
              </w:numPr>
              <w:jc w:val="both"/>
            </w:pPr>
            <w:r w:rsidRPr="003A0816">
              <w:t>расшифровка кредиторской и дебиторской задолженности с разбивкой на задолженность, платежи по которой ожидаются в течение 12 (Двенадцать) месяцев, а также более чем через 12 (Двенадцать) месяцев, с указанием наименований кредиторов, должников, суммы задолженности, в том числе просроченной и сумм резервов;</w:t>
            </w:r>
          </w:p>
          <w:p w:rsidR="005F6663" w:rsidRPr="003A0816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3A0816">
              <w:rPr>
                <w:iCs/>
              </w:rPr>
              <w:t>расшифровка краткосрочных и долгосрочных финансовых вложений с указанием видов, сумм вложений, наименований организаций и предприятий;</w:t>
            </w:r>
          </w:p>
          <w:p w:rsidR="005F6663" w:rsidRPr="003A0816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3A0816">
              <w:rPr>
                <w:iCs/>
              </w:rPr>
              <w:t>расшифровка задолженности по долгосрочным и краткосрочным кредитам и займам (включая вексельные и облигационные) с указанием кредиторов, суммы задолженности, срока кредитования;</w:t>
            </w:r>
          </w:p>
          <w:p w:rsidR="005F6663" w:rsidRPr="003A0816" w:rsidRDefault="002718EF">
            <w:pPr>
              <w:widowControl w:val="0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3A0816">
              <w:rPr>
                <w:iCs/>
              </w:rPr>
              <w:t xml:space="preserve">расшифровка полученных обеспечений (с указанием от кого </w:t>
            </w:r>
            <w:r w:rsidRPr="003A0816">
              <w:rPr>
                <w:iCs/>
              </w:rPr>
              <w:lastRenderedPageBreak/>
              <w:t>и в пользу кого получено) и выданных обеспечений (с указанием за кого и в пользу кого выдано);</w:t>
            </w:r>
          </w:p>
          <w:p w:rsidR="005F6663" w:rsidRPr="003A0816" w:rsidRDefault="002718EF">
            <w:pPr>
              <w:widowControl w:val="0"/>
              <w:numPr>
                <w:ilvl w:val="0"/>
                <w:numId w:val="5"/>
              </w:numPr>
              <w:spacing w:line="22" w:lineRule="atLeast"/>
              <w:ind w:left="714" w:hanging="357"/>
              <w:jc w:val="both"/>
            </w:pPr>
            <w:r w:rsidRPr="003A0816">
              <w:t>справка по амортизации за отчетный календарный квартал;</w:t>
            </w:r>
          </w:p>
          <w:p w:rsidR="005F6663" w:rsidRPr="003A0816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 w:rsidRPr="003A0816">
              <w:t>справка организации об отсутствии просроченных обязательств Заемщика перед кредитными организациями, об отсутствии очереди не исполненных в срок распоряжений по счетам/ ареста счета(-</w:t>
            </w:r>
            <w:proofErr w:type="spellStart"/>
            <w:r w:rsidRPr="003A0816">
              <w:t>ов</w:t>
            </w:r>
            <w:proofErr w:type="spellEnd"/>
            <w:r w:rsidRPr="003A0816">
              <w:t>) Заемщика;</w:t>
            </w:r>
          </w:p>
          <w:p w:rsidR="005F6663" w:rsidRPr="003A0816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 w:rsidRPr="003A0816">
              <w:t xml:space="preserve">справка организации по основным р/счетам и об отсутствии задолженности перед другими банками, </w:t>
            </w:r>
            <w:r w:rsidRPr="003A0816">
              <w:rPr>
                <w:iCs/>
              </w:rPr>
              <w:t>заверенная руководителем и печатью Заемщика</w:t>
            </w:r>
            <w:r w:rsidRPr="003A0816">
              <w:t>;</w:t>
            </w:r>
          </w:p>
          <w:p w:rsidR="005F6663" w:rsidRPr="003A0816" w:rsidRDefault="002718EF">
            <w:pPr>
              <w:keepNext/>
              <w:numPr>
                <w:ilvl w:val="0"/>
                <w:numId w:val="5"/>
              </w:numPr>
              <w:ind w:left="714" w:hanging="357"/>
              <w:jc w:val="both"/>
            </w:pPr>
            <w:r w:rsidRPr="003A0816">
              <w:t>справка об исполнении налогоплательщиком обязанности по уплате налогов, сборов, страховых взносов, пеней, штрафов, процентов.</w:t>
            </w:r>
          </w:p>
        </w:tc>
      </w:tr>
    </w:tbl>
    <w:p w:rsidR="005F6663" w:rsidRPr="003A0816" w:rsidRDefault="005F6663">
      <w:pPr>
        <w:spacing w:after="160"/>
        <w:ind w:left="708"/>
        <w:jc w:val="both"/>
      </w:pPr>
    </w:p>
    <w:p w:rsidR="00D30301" w:rsidRPr="003A0816" w:rsidRDefault="00D30301" w:rsidP="00D30301">
      <w:pPr>
        <w:spacing w:after="160"/>
        <w:ind w:left="708"/>
        <w:jc w:val="both"/>
      </w:pPr>
      <w:r w:rsidRPr="003A0816">
        <w:t>3.2. Требования к последовательности этапов оказания услуг</w:t>
      </w:r>
    </w:p>
    <w:p w:rsidR="00D30301" w:rsidRPr="003A0816" w:rsidRDefault="00D30301" w:rsidP="00D30301">
      <w:pPr>
        <w:spacing w:after="160"/>
        <w:ind w:firstLine="708"/>
        <w:jc w:val="both"/>
      </w:pPr>
      <w:r w:rsidRPr="003A0816">
        <w:t>Кредитные средства предоставляются отдельными траншами по заявлению Заемщика в течение 1 (одного) рабочего дня после предоставления Заявления.</w:t>
      </w:r>
    </w:p>
    <w:p w:rsidR="00D30301" w:rsidRPr="003A0816" w:rsidRDefault="00D30301" w:rsidP="00D30301">
      <w:pPr>
        <w:spacing w:after="160"/>
        <w:ind w:firstLine="708"/>
        <w:jc w:val="both"/>
      </w:pPr>
      <w:r w:rsidRPr="003A0816">
        <w:t>Заемщик вправе досрочно (полностью или частично) погасить задолженность, предоставив Кредитору письменное Уведомление за 1 (Один) рабочий день до перечисления суммы основного долга на счет Кредитора, указав в Уведомлении дату досрочного погашения (возврата) и досрочно погашаемую (возвращаемую) сумму основного долга.</w:t>
      </w:r>
    </w:p>
    <w:p w:rsidR="00D30301" w:rsidRPr="003A0816" w:rsidRDefault="00D30301" w:rsidP="00D30301">
      <w:pPr>
        <w:spacing w:after="160"/>
        <w:ind w:firstLine="708"/>
        <w:jc w:val="both"/>
      </w:pPr>
      <w:r w:rsidRPr="003A0816">
        <w:t>Если процентная ставка фиксированная, то в случае изменения размера процентной ставки Кредитор направляет Заемщику курьерской почтой или с использованием других специальных средств связи (при наличии соответствующего соглашения между Кредитором и Заемщиком) уведомление о намерении изменить процентную ставку, которое Заемщик обязан рассмотреть в течение 20 (двадцати) рабочих дней с даты получения такого уведомления и при несогласии с предлагаемой процентной ставкой погасить всю задолженность по настоящему Договору в течение 20 (двадцати) рабочих дней с даты получения уведомления.</w:t>
      </w:r>
    </w:p>
    <w:p w:rsidR="00D30301" w:rsidRPr="003A0816" w:rsidRDefault="00D30301" w:rsidP="00D30301">
      <w:pPr>
        <w:spacing w:after="160"/>
        <w:ind w:firstLine="708"/>
        <w:jc w:val="both"/>
      </w:pPr>
      <w:r w:rsidRPr="003A0816">
        <w:t>Если процентная ставка плавающая, то в случае изменения ключевой ставки Банка России в течение периода использования кредита, новое значение плавающей процентной ставки применяется на следующий день с даты вступления нового значения ключевой ставки в действие. Кредитор письменно уведомляет Заемщика о новом значении плавающей процентной ставки в срок не позднее 3 (трех) рабочих дней с даты начала действия новой плавающей процентной ставки по Траншу.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3.3. Требования к организации обеспечения услуг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3.4. Требования к применяемым материалам и оборудованию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lastRenderedPageBreak/>
        <w:t>3.5. Требования безопасности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3.6. Требования к порядку подготовки и передачи заказчику документов при оказании услуг и их завершении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3.7. Требования к гарантийным обязательствам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 xml:space="preserve">3.8. Ответственность исполнителя 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 xml:space="preserve">3.9. Требования к порядку привлечения субподрядчиков 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</w:p>
    <w:p w:rsidR="00D30301" w:rsidRPr="003A0816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ПОРЯДОК ФОРМИРОВАНИЯ КОММЕРЧЕСКОГО ПРЕДЛОЖЕНИЯ УЧАСТНИКА, ОБОСНОВАНИЯ ЦЕНЫ, РАСЧЕТОВ</w:t>
      </w:r>
    </w:p>
    <w:p w:rsidR="00D30301" w:rsidRPr="003A0816" w:rsidRDefault="00D30301" w:rsidP="00D30301">
      <w:pPr>
        <w:spacing w:after="160"/>
        <w:ind w:left="284" w:firstLine="425"/>
        <w:jc w:val="both"/>
      </w:pPr>
      <w:r w:rsidRPr="003A0816">
        <w:t>Участник закупки в составе своего предложения предоставляет письмо о подаче оферты по форме закупочной документации в котором указывает</w:t>
      </w:r>
      <w:r w:rsidR="0082548C" w:rsidRPr="003A0816">
        <w:t xml:space="preserve"> размер процента, прибавляемого к ключевой ставке Банка России, процентную ставку на дату подачи заявки и </w:t>
      </w:r>
      <w:r w:rsidRPr="003A0816">
        <w:t>максимальную сумму процентных платежей</w:t>
      </w:r>
      <w:r w:rsidR="00B9308D" w:rsidRPr="003A0816">
        <w:t>, а также заполненное коммерческое предложение</w:t>
      </w:r>
      <w:r w:rsidRPr="003A0816">
        <w:t xml:space="preserve"> по форме</w:t>
      </w:r>
      <w:r w:rsidR="0082548C" w:rsidRPr="003A0816">
        <w:t xml:space="preserve"> согласно </w:t>
      </w:r>
      <w:r w:rsidR="008256AB" w:rsidRPr="003A0816">
        <w:t>П</w:t>
      </w:r>
      <w:r w:rsidRPr="003A0816">
        <w:t>риложени</w:t>
      </w:r>
      <w:r w:rsidR="0082548C" w:rsidRPr="003A0816">
        <w:t>ю</w:t>
      </w:r>
      <w:r w:rsidRPr="003A0816">
        <w:t xml:space="preserve"> к </w:t>
      </w:r>
      <w:r w:rsidR="0082548C" w:rsidRPr="003A0816">
        <w:t>настоящему Т</w:t>
      </w:r>
      <w:r w:rsidRPr="003A0816">
        <w:t>ехническому заданию.</w:t>
      </w:r>
    </w:p>
    <w:p w:rsidR="00D30301" w:rsidRPr="003A0816" w:rsidRDefault="00D30301" w:rsidP="00D30301">
      <w:pPr>
        <w:spacing w:after="160"/>
        <w:ind w:left="284" w:firstLine="425"/>
        <w:jc w:val="both"/>
      </w:pPr>
      <w:r w:rsidRPr="003A0816">
        <w:t xml:space="preserve">По результатам открытых конкурентных переговоров будет определено не более 3 (трех) победителей, с каждым из них будет заключен кредитный договор/соглашение (далее по тексту – Договор) на условиях, достигнутых по результатам конкурентных переговоров в соответствии с требованиями настоящего Технического задания. Оценка и сопоставление заявок </w:t>
      </w:r>
      <w:r w:rsidR="008256AB" w:rsidRPr="003A0816">
        <w:t>У</w:t>
      </w:r>
      <w:r w:rsidRPr="003A0816">
        <w:t xml:space="preserve">частников, а также отбор победителей будет осуществляться в соответствии с Разделом 9 Закупочной документации – </w:t>
      </w:r>
      <w:proofErr w:type="gramStart"/>
      <w:r w:rsidRPr="003A0816">
        <w:t>Руководство по экспертной оценке</w:t>
      </w:r>
      <w:proofErr w:type="gramEnd"/>
      <w:r w:rsidRPr="003A0816">
        <w:t xml:space="preserve">, в том числе исходя из предложений </w:t>
      </w:r>
      <w:r w:rsidR="008256AB" w:rsidRPr="003A0816">
        <w:t>У</w:t>
      </w:r>
      <w:r w:rsidRPr="003A0816">
        <w:t>частников по наименьшему размеру процент</w:t>
      </w:r>
      <w:r w:rsidR="0082548C" w:rsidRPr="003A0816">
        <w:t xml:space="preserve">а, прибавляемого к ключевой ставке Банка России </w:t>
      </w:r>
      <w:r w:rsidRPr="003A0816">
        <w:t xml:space="preserve">и предложенных условий кредитного </w:t>
      </w:r>
      <w:r w:rsidR="0082548C" w:rsidRPr="003A0816">
        <w:t>д</w:t>
      </w:r>
      <w:r w:rsidRPr="003A0816">
        <w:t>оговора.</w:t>
      </w:r>
    </w:p>
    <w:p w:rsidR="00D30301" w:rsidRPr="003A0816" w:rsidRDefault="00D30301" w:rsidP="00D30301">
      <w:pPr>
        <w:spacing w:after="160"/>
        <w:ind w:left="284" w:firstLine="425"/>
        <w:jc w:val="both"/>
      </w:pPr>
      <w:r w:rsidRPr="003A0816">
        <w:t xml:space="preserve">Выборка кредитных средств будет осуществляться по всем заключенным кредитным </w:t>
      </w:r>
      <w:r w:rsidR="0082548C" w:rsidRPr="003A0816">
        <w:t>договорам/</w:t>
      </w:r>
      <w:r w:rsidRPr="003A0816">
        <w:t xml:space="preserve">соглашениям с </w:t>
      </w:r>
      <w:r w:rsidR="008256AB" w:rsidRPr="003A0816">
        <w:t>У</w:t>
      </w:r>
      <w:r w:rsidRPr="003A0816">
        <w:t>частниками – победителями закупки в объ</w:t>
      </w:r>
      <w:r w:rsidR="0082548C" w:rsidRPr="003A0816">
        <w:t>ё</w:t>
      </w:r>
      <w:r w:rsidRPr="003A0816">
        <w:t xml:space="preserve">ме кредитного лимита, определенного Договором, по наиболее выгодным для </w:t>
      </w:r>
      <w:r w:rsidR="0082548C" w:rsidRPr="003A0816">
        <w:t>За</w:t>
      </w:r>
      <w:r w:rsidR="008256AB" w:rsidRPr="003A0816">
        <w:t>е</w:t>
      </w:r>
      <w:r w:rsidR="0082548C" w:rsidRPr="003A0816">
        <w:t>мщика</w:t>
      </w:r>
      <w:r w:rsidRPr="003A0816">
        <w:t xml:space="preserve"> условиям на дату совершения сделки. При этом сумма процентных платежей по всем кредитным соглашениям</w:t>
      </w:r>
      <w:r w:rsidR="0082548C" w:rsidRPr="003A0816">
        <w:t xml:space="preserve"> за вес</w:t>
      </w:r>
      <w:r w:rsidR="008256AB" w:rsidRPr="003A0816">
        <w:t>ь</w:t>
      </w:r>
      <w:r w:rsidR="0082548C" w:rsidRPr="003A0816">
        <w:t xml:space="preserve"> период кредитования</w:t>
      </w:r>
      <w:r w:rsidRPr="003A0816">
        <w:t xml:space="preserve"> не должна превышать</w:t>
      </w:r>
      <w:r w:rsidR="008256AB" w:rsidRPr="003A0816">
        <w:t xml:space="preserve"> начальную (максимальную)</w:t>
      </w:r>
      <w:r w:rsidRPr="003A0816">
        <w:t xml:space="preserve"> </w:t>
      </w:r>
      <w:r w:rsidR="008256AB" w:rsidRPr="003A0816">
        <w:t>стоимость закупки</w:t>
      </w:r>
      <w:r w:rsidRPr="003A0816">
        <w:t>.</w:t>
      </w:r>
    </w:p>
    <w:p w:rsidR="00D30301" w:rsidRPr="003A0816" w:rsidRDefault="00D30301" w:rsidP="00D30301">
      <w:pPr>
        <w:spacing w:after="160"/>
        <w:ind w:left="284" w:firstLine="425"/>
        <w:jc w:val="both"/>
      </w:pPr>
      <w:r w:rsidRPr="003A0816">
        <w:t xml:space="preserve">В составе своего предложения на участие в закупке, Участник предоставляет протокол разногласий к проекту кредитного договора либо свой проект кредитного договора, соответствующий требованиям настоящего Технического задания. Соответствие предлагаемого проекта кредитного договора/протокола разногласий требованиям Технического задания будет учитываться в итоговом ранжировании </w:t>
      </w:r>
      <w:r w:rsidR="008256AB" w:rsidRPr="003A0816">
        <w:t>У</w:t>
      </w:r>
      <w:r w:rsidRPr="003A0816">
        <w:t>частников.</w:t>
      </w:r>
    </w:p>
    <w:p w:rsidR="00D30301" w:rsidRPr="003A0816" w:rsidRDefault="00D30301" w:rsidP="00D30301">
      <w:pPr>
        <w:spacing w:after="160"/>
        <w:jc w:val="both"/>
      </w:pPr>
    </w:p>
    <w:p w:rsidR="00D30301" w:rsidRPr="003A0816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ТРЕБОВАНИЯ К УЧАСТНИКАМ ЗАКУПКИ</w:t>
      </w:r>
      <w:bookmarkStart w:id="0" w:name="_GoBack"/>
      <w:bookmarkEnd w:id="0"/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t xml:space="preserve">5.1. Требования о наличии кадровых ресурсов и их квалификации </w:t>
      </w: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t xml:space="preserve">5.2. Требования о наличии материально-технических ресурсов </w:t>
      </w: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lastRenderedPageBreak/>
        <w:t>5.3. Требования к измерительным приборам и инструментам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t>5.4. Требования о наличии действующих разрешений, аттестаций, свидетельств СРО, лицензий:</w:t>
      </w: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3863"/>
        <w:gridCol w:w="4869"/>
      </w:tblGrid>
      <w:tr w:rsidR="003A0816" w:rsidRPr="003A0816" w:rsidTr="00AA6801">
        <w:trPr>
          <w:trHeight w:val="633"/>
        </w:trPr>
        <w:tc>
          <w:tcPr>
            <w:tcW w:w="818" w:type="dxa"/>
            <w:vAlign w:val="center"/>
          </w:tcPr>
          <w:p w:rsidR="00D30301" w:rsidRPr="003A0816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394" w:type="dxa"/>
            <w:vAlign w:val="center"/>
          </w:tcPr>
          <w:p w:rsidR="00D30301" w:rsidRPr="003A0816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Требование</w:t>
            </w:r>
          </w:p>
        </w:tc>
        <w:tc>
          <w:tcPr>
            <w:tcW w:w="4501" w:type="dxa"/>
            <w:vAlign w:val="center"/>
          </w:tcPr>
          <w:p w:rsidR="00D30301" w:rsidRPr="003A0816" w:rsidRDefault="00D30301" w:rsidP="00AA6801">
            <w:pPr>
              <w:spacing w:after="160"/>
              <w:jc w:val="center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Документы, предоставляемые в подтверждение соблюдения требования</w:t>
            </w:r>
          </w:p>
        </w:tc>
      </w:tr>
      <w:tr w:rsidR="003A0816" w:rsidRPr="003A0816" w:rsidTr="00AA6801">
        <w:tc>
          <w:tcPr>
            <w:tcW w:w="818" w:type="dxa"/>
          </w:tcPr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394" w:type="dxa"/>
          </w:tcPr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Наличие действующей лицензии Банка России по предмету закупочной процедуры</w:t>
            </w:r>
          </w:p>
        </w:tc>
        <w:tc>
          <w:tcPr>
            <w:tcW w:w="4501" w:type="dxa"/>
          </w:tcPr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Копия лицензии Банка России, заверенная нотариально</w:t>
            </w:r>
          </w:p>
        </w:tc>
      </w:tr>
      <w:tr w:rsidR="003A0816" w:rsidRPr="003A0816" w:rsidTr="00AA6801">
        <w:tc>
          <w:tcPr>
            <w:tcW w:w="818" w:type="dxa"/>
          </w:tcPr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394" w:type="dxa"/>
          </w:tcPr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A0816">
              <w:rPr>
                <w:rFonts w:eastAsia="Calibri"/>
                <w:lang w:eastAsia="en-US"/>
              </w:rPr>
              <w:t xml:space="preserve">Вхождение </w:t>
            </w:r>
            <w:r w:rsidR="008256AB" w:rsidRPr="003A0816">
              <w:rPr>
                <w:rFonts w:eastAsia="Calibri"/>
                <w:lang w:eastAsia="en-US"/>
              </w:rPr>
              <w:t>У</w:t>
            </w:r>
            <w:r w:rsidRPr="003A0816">
              <w:rPr>
                <w:rFonts w:eastAsia="Calibri"/>
                <w:lang w:eastAsia="en-US"/>
              </w:rPr>
              <w:t xml:space="preserve">частника в </w:t>
            </w:r>
            <w:r w:rsidR="002460B6" w:rsidRPr="003A0816">
              <w:rPr>
                <w:rFonts w:eastAsia="Calibri"/>
                <w:lang w:eastAsia="en-US"/>
              </w:rPr>
              <w:t>Перечень банков, соответствующих критериям, установленным пунктом 5.7 статьи 7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  <w:tc>
          <w:tcPr>
            <w:tcW w:w="4501" w:type="dxa"/>
          </w:tcPr>
          <w:p w:rsidR="003A0816" w:rsidRPr="003A0816" w:rsidRDefault="00D30301" w:rsidP="003A0816">
            <w:r w:rsidRPr="003A0816">
              <w:rPr>
                <w:rFonts w:eastAsia="Calibri"/>
                <w:lang w:eastAsia="en-US"/>
              </w:rPr>
              <w:t xml:space="preserve">Сведения о вхождении </w:t>
            </w:r>
            <w:r w:rsidR="008256AB" w:rsidRPr="003A0816">
              <w:rPr>
                <w:rFonts w:eastAsia="Calibri"/>
                <w:lang w:eastAsia="en-US"/>
              </w:rPr>
              <w:t>У</w:t>
            </w:r>
            <w:r w:rsidRPr="003A0816">
              <w:rPr>
                <w:rFonts w:eastAsia="Calibri"/>
                <w:lang w:eastAsia="en-US"/>
              </w:rPr>
              <w:t xml:space="preserve">частника в перечень банков, публикуемом на сайте </w:t>
            </w:r>
            <w:r w:rsidR="0087107F" w:rsidRPr="003A0816">
              <w:rPr>
                <w:rFonts w:eastAsia="Calibri"/>
                <w:lang w:eastAsia="en-US"/>
              </w:rPr>
              <w:t xml:space="preserve">Банка России </w:t>
            </w:r>
            <w:r w:rsidRPr="003A0816">
              <w:rPr>
                <w:rFonts w:eastAsia="Calibri"/>
                <w:lang w:eastAsia="en-US"/>
              </w:rPr>
              <w:t xml:space="preserve">по ссылке </w:t>
            </w:r>
            <w:hyperlink r:id="rId7" w:history="1">
              <w:r w:rsidR="003A0816" w:rsidRPr="003A0816">
                <w:rPr>
                  <w:rStyle w:val="af2"/>
                  <w:rFonts w:eastAsia="Arial"/>
                </w:rPr>
                <w:t>http://www.cbr.ru/banking_sector/credit/list_ko/</w:t>
              </w:r>
            </w:hyperlink>
          </w:p>
          <w:p w:rsidR="00D30301" w:rsidRPr="003A0816" w:rsidRDefault="00D30301" w:rsidP="00AA6801">
            <w:pPr>
              <w:spacing w:after="16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D30301" w:rsidRPr="003A0816" w:rsidRDefault="00D30301" w:rsidP="00D30301">
      <w:pPr>
        <w:spacing w:after="160"/>
        <w:ind w:left="708"/>
        <w:jc w:val="both"/>
      </w:pPr>
    </w:p>
    <w:p w:rsidR="00D30301" w:rsidRPr="003A0816" w:rsidRDefault="00D30301" w:rsidP="00D30301">
      <w:pPr>
        <w:spacing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t>5.5. Требования о наличии сертифицированных систем менеджмента: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5.6. Требования о наличии аккредитации в Группе «Интер РАО»:</w:t>
      </w:r>
    </w:p>
    <w:p w:rsidR="00D30301" w:rsidRPr="003A0816" w:rsidRDefault="00D30301" w:rsidP="00D30301">
      <w:pPr>
        <w:spacing w:after="120"/>
        <w:ind w:left="709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before="240" w:after="160"/>
        <w:ind w:left="708"/>
        <w:jc w:val="both"/>
        <w:rPr>
          <w:rFonts w:eastAsia="Calibri"/>
          <w:lang w:eastAsia="en-US"/>
        </w:rPr>
      </w:pPr>
      <w:r w:rsidRPr="003A0816">
        <w:rPr>
          <w:rFonts w:eastAsia="Calibri"/>
          <w:lang w:eastAsia="en-US"/>
        </w:rPr>
        <w:t>5.7. Требования к опыту оказания аналогичных услуг:</w:t>
      </w:r>
    </w:p>
    <w:p w:rsidR="00D30301" w:rsidRPr="003A0816" w:rsidRDefault="00D30301" w:rsidP="00D30301">
      <w:pPr>
        <w:spacing w:after="120"/>
        <w:ind w:left="709"/>
        <w:jc w:val="both"/>
      </w:pPr>
      <w:r w:rsidRPr="003A0816">
        <w:t xml:space="preserve">Участник закупки в составе своего предложения должен предоставить справку о перечне и объемах выполнения аналогичных договоров по форме закупочной документации, подтверждающую наличие опыта оказания финансовых услуг в объеме не менее 5 000 000 000 (пяти миллиардов) рублей, за последние 2 года, предшествующие дате подачи заявки на участие в закупке. 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Желательным требованием является подтверждение опыта оказания финансовых услуг компаниям Группы «Интер РАО» (будет являться преимуществом при оценке заявок).</w:t>
      </w:r>
    </w:p>
    <w:p w:rsidR="00D30301" w:rsidRPr="003A0816" w:rsidRDefault="00D30301" w:rsidP="00D30301">
      <w:pPr>
        <w:spacing w:before="240" w:after="160"/>
        <w:ind w:left="708"/>
        <w:jc w:val="both"/>
      </w:pPr>
      <w:r w:rsidRPr="003A0816">
        <w:t>5.8. Требования к опыту поставки аналогичных товаров: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5.9. Требования к субподрядным организациям:</w:t>
      </w:r>
    </w:p>
    <w:p w:rsidR="00D30301" w:rsidRPr="003A0816" w:rsidRDefault="00D30301" w:rsidP="00D30301">
      <w:pPr>
        <w:spacing w:after="160"/>
        <w:ind w:left="708"/>
        <w:jc w:val="both"/>
      </w:pPr>
      <w:r w:rsidRPr="003A0816">
        <w:t>Не предусмотрено.</w:t>
      </w:r>
    </w:p>
    <w:p w:rsidR="00D30301" w:rsidRPr="003A0816" w:rsidRDefault="00D30301" w:rsidP="00D30301">
      <w:pPr>
        <w:pStyle w:val="a3"/>
        <w:numPr>
          <w:ilvl w:val="0"/>
          <w:numId w:val="6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A0816">
        <w:rPr>
          <w:rFonts w:ascii="Times New Roman" w:hAnsi="Times New Roman"/>
          <w:sz w:val="24"/>
          <w:szCs w:val="24"/>
        </w:rPr>
        <w:t>ПРИЛОЖЕНИЯ К ТЕХНИЧЕСКОМУ ЗАДАНИЮ</w:t>
      </w:r>
    </w:p>
    <w:p w:rsidR="005F6663" w:rsidRPr="003A0816" w:rsidRDefault="00D30301" w:rsidP="003A0816">
      <w:pPr>
        <w:spacing w:after="160"/>
        <w:ind w:left="708"/>
        <w:jc w:val="both"/>
      </w:pPr>
      <w:r w:rsidRPr="003A0816">
        <w:t>Форма коммерческого предложения Участника.</w:t>
      </w:r>
    </w:p>
    <w:p w:rsidR="005F6663" w:rsidRPr="003A0816" w:rsidRDefault="005F6663"/>
    <w:p w:rsidR="005F6663" w:rsidRPr="003A0816" w:rsidRDefault="005F6663">
      <w:pPr>
        <w:sectPr w:rsidR="005F6663" w:rsidRPr="003A0816">
          <w:type w:val="continuous"/>
          <w:pgSz w:w="11906" w:h="16838"/>
          <w:pgMar w:top="709" w:right="850" w:bottom="709" w:left="851" w:header="709" w:footer="709" w:gutter="0"/>
          <w:cols w:space="708"/>
          <w:docGrid w:linePitch="360"/>
        </w:sectPr>
      </w:pPr>
    </w:p>
    <w:p w:rsidR="005F6663" w:rsidRPr="003A0816" w:rsidRDefault="005F6663"/>
    <w:p w:rsidR="005F6663" w:rsidRPr="003A0816" w:rsidRDefault="002718EF">
      <w:pPr>
        <w:spacing w:after="160"/>
        <w:ind w:left="360"/>
        <w:jc w:val="right"/>
        <w:rPr>
          <w:b/>
          <w:sz w:val="28"/>
          <w:szCs w:val="28"/>
        </w:rPr>
      </w:pPr>
      <w:r w:rsidRPr="003A0816">
        <w:rPr>
          <w:b/>
          <w:sz w:val="28"/>
          <w:szCs w:val="28"/>
        </w:rPr>
        <w:t xml:space="preserve">Приложение </w:t>
      </w:r>
      <w:r w:rsidR="00D30301" w:rsidRPr="003A0816">
        <w:rPr>
          <w:b/>
          <w:sz w:val="28"/>
          <w:szCs w:val="28"/>
        </w:rPr>
        <w:t>к Техническому заданию</w:t>
      </w:r>
    </w:p>
    <w:p w:rsidR="005F6663" w:rsidRPr="003A0816" w:rsidRDefault="002718EF">
      <w:pPr>
        <w:spacing w:after="160"/>
        <w:ind w:left="360"/>
        <w:jc w:val="center"/>
        <w:rPr>
          <w:b/>
          <w:sz w:val="28"/>
          <w:szCs w:val="28"/>
        </w:rPr>
      </w:pPr>
      <w:r w:rsidRPr="003A0816">
        <w:rPr>
          <w:b/>
          <w:sz w:val="28"/>
          <w:szCs w:val="28"/>
        </w:rPr>
        <w:t>Форма коммерческого предложения Участника</w:t>
      </w:r>
    </w:p>
    <w:p w:rsidR="005F6663" w:rsidRPr="003A0816" w:rsidRDefault="005F6663">
      <w:pPr>
        <w:jc w:val="right"/>
        <w:rPr>
          <w:sz w:val="20"/>
          <w:szCs w:val="20"/>
        </w:rPr>
      </w:pPr>
    </w:p>
    <w:tbl>
      <w:tblPr>
        <w:tblW w:w="152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126"/>
        <w:gridCol w:w="1986"/>
        <w:gridCol w:w="1701"/>
        <w:gridCol w:w="2155"/>
        <w:gridCol w:w="1953"/>
        <w:gridCol w:w="2659"/>
      </w:tblGrid>
      <w:tr w:rsidR="003A0816" w:rsidRPr="003A0816" w:rsidTr="003A0816">
        <w:trPr>
          <w:cantSplit/>
          <w:trHeight w:val="300"/>
        </w:trPr>
        <w:tc>
          <w:tcPr>
            <w:tcW w:w="2693" w:type="dxa"/>
            <w:vMerge w:val="restart"/>
            <w:shd w:val="clear" w:color="000000" w:fill="DCE6F1"/>
            <w:vAlign w:val="center"/>
          </w:tcPr>
          <w:p w:rsidR="005F6663" w:rsidRPr="003A0816" w:rsidRDefault="002718EF" w:rsidP="003A0816">
            <w:pPr>
              <w:jc w:val="center"/>
              <w:rPr>
                <w:b/>
                <w:bCs/>
              </w:rPr>
            </w:pPr>
            <w:r w:rsidRPr="003A0816">
              <w:rPr>
                <w:b/>
                <w:bCs/>
              </w:rPr>
              <w:t>Наименование ДО</w:t>
            </w:r>
          </w:p>
        </w:tc>
        <w:tc>
          <w:tcPr>
            <w:tcW w:w="2126" w:type="dxa"/>
            <w:vMerge w:val="restart"/>
            <w:shd w:val="clear" w:color="000000" w:fill="DCE6F1"/>
            <w:vAlign w:val="center"/>
          </w:tcPr>
          <w:p w:rsidR="005F6663" w:rsidRPr="003A0816" w:rsidRDefault="002718EF" w:rsidP="003A08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A0816">
              <w:rPr>
                <w:b/>
                <w:bCs/>
              </w:rPr>
              <w:t xml:space="preserve">Лимит единовременной задолженности </w:t>
            </w:r>
            <w:r w:rsidR="008256AB" w:rsidRPr="003A0816">
              <w:rPr>
                <w:b/>
                <w:bCs/>
              </w:rPr>
              <w:t>З</w:t>
            </w:r>
            <w:r w:rsidRPr="003A0816">
              <w:rPr>
                <w:b/>
                <w:bCs/>
              </w:rPr>
              <w:t>аемщика по договору, руб. без НДС</w:t>
            </w:r>
          </w:p>
        </w:tc>
        <w:tc>
          <w:tcPr>
            <w:tcW w:w="1986" w:type="dxa"/>
            <w:vMerge w:val="restart"/>
            <w:shd w:val="clear" w:color="000000" w:fill="DCE6F1"/>
            <w:vAlign w:val="center"/>
          </w:tcPr>
          <w:p w:rsidR="005F6663" w:rsidRPr="003A0816" w:rsidRDefault="002718EF" w:rsidP="003A0816">
            <w:pPr>
              <w:jc w:val="center"/>
              <w:rPr>
                <w:b/>
                <w:sz w:val="28"/>
                <w:szCs w:val="28"/>
              </w:rPr>
            </w:pPr>
            <w:r w:rsidRPr="003A0816">
              <w:rPr>
                <w:b/>
                <w:bCs/>
              </w:rPr>
              <w:t>Максимальная сумма процентных платежей за весь период кредитования, руб.</w:t>
            </w:r>
            <w:r w:rsidR="00F12B45" w:rsidRPr="003A0816">
              <w:rPr>
                <w:b/>
                <w:bCs/>
              </w:rPr>
              <w:t xml:space="preserve"> без НДС</w:t>
            </w:r>
          </w:p>
        </w:tc>
        <w:tc>
          <w:tcPr>
            <w:tcW w:w="1701" w:type="dxa"/>
            <w:vMerge w:val="restart"/>
            <w:shd w:val="clear" w:color="000000" w:fill="DCE6F1"/>
            <w:vAlign w:val="center"/>
          </w:tcPr>
          <w:p w:rsidR="005F6663" w:rsidRPr="003A0816" w:rsidRDefault="002718EF" w:rsidP="003A08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A0816">
              <w:rPr>
                <w:b/>
              </w:rPr>
              <w:t>Срок траншей, календарных дней</w:t>
            </w:r>
          </w:p>
        </w:tc>
        <w:tc>
          <w:tcPr>
            <w:tcW w:w="6767" w:type="dxa"/>
            <w:gridSpan w:val="3"/>
            <w:shd w:val="clear" w:color="000000" w:fill="DCE6F1"/>
            <w:vAlign w:val="center"/>
          </w:tcPr>
          <w:p w:rsidR="005F6663" w:rsidRPr="003A0816" w:rsidRDefault="002718EF" w:rsidP="003A0816">
            <w:pPr>
              <w:ind w:left="360"/>
              <w:jc w:val="center"/>
              <w:rPr>
                <w:b/>
              </w:rPr>
            </w:pPr>
            <w:r w:rsidRPr="003A0816">
              <w:rPr>
                <w:b/>
              </w:rPr>
              <w:t>Предложение Участника</w:t>
            </w:r>
          </w:p>
        </w:tc>
      </w:tr>
      <w:tr w:rsidR="003A0816" w:rsidRPr="003A0816" w:rsidTr="003A0816">
        <w:trPr>
          <w:cantSplit/>
          <w:trHeight w:val="585"/>
        </w:trPr>
        <w:tc>
          <w:tcPr>
            <w:tcW w:w="2693" w:type="dxa"/>
            <w:vMerge/>
            <w:vAlign w:val="center"/>
          </w:tcPr>
          <w:p w:rsidR="005F6663" w:rsidRPr="003A0816" w:rsidRDefault="005F6663" w:rsidP="003A0816">
            <w:pPr>
              <w:ind w:left="3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shd w:val="clear" w:color="000000" w:fill="DCE6F1"/>
            <w:vAlign w:val="center"/>
          </w:tcPr>
          <w:p w:rsidR="005F6663" w:rsidRPr="003A0816" w:rsidRDefault="005F6663" w:rsidP="003A08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000000" w:fill="DCE6F1"/>
            <w:vAlign w:val="center"/>
          </w:tcPr>
          <w:p w:rsidR="005F6663" w:rsidRPr="003A0816" w:rsidRDefault="005F6663" w:rsidP="003A08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000000" w:fill="DCE6F1"/>
            <w:vAlign w:val="center"/>
          </w:tcPr>
          <w:p w:rsidR="005F6663" w:rsidRPr="003A0816" w:rsidRDefault="005F6663" w:rsidP="003A08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5" w:type="dxa"/>
            <w:shd w:val="clear" w:color="000000" w:fill="DCE6F1"/>
            <w:vAlign w:val="center"/>
          </w:tcPr>
          <w:p w:rsidR="005F6663" w:rsidRPr="003A0816" w:rsidRDefault="00866C10" w:rsidP="003A0816">
            <w:pPr>
              <w:jc w:val="center"/>
              <w:rPr>
                <w:b/>
                <w:bCs/>
              </w:rPr>
            </w:pPr>
            <w:r w:rsidRPr="003A0816">
              <w:rPr>
                <w:b/>
                <w:bCs/>
              </w:rPr>
              <w:t>Лимит единовременной задолженности Заемщика по договору</w:t>
            </w:r>
            <w:r w:rsidR="002718EF" w:rsidRPr="003A0816">
              <w:rPr>
                <w:b/>
              </w:rPr>
              <w:t xml:space="preserve">, </w:t>
            </w:r>
            <w:r w:rsidRPr="003A0816">
              <w:rPr>
                <w:b/>
              </w:rPr>
              <w:t>руб</w:t>
            </w:r>
            <w:r w:rsidR="003A0816">
              <w:rPr>
                <w:b/>
              </w:rPr>
              <w:t>.</w:t>
            </w:r>
            <w:r w:rsidRPr="003A0816">
              <w:rPr>
                <w:b/>
              </w:rPr>
              <w:t xml:space="preserve"> без НДС</w:t>
            </w:r>
          </w:p>
        </w:tc>
        <w:tc>
          <w:tcPr>
            <w:tcW w:w="1953" w:type="dxa"/>
            <w:shd w:val="clear" w:color="000000" w:fill="DCE6F1"/>
            <w:vAlign w:val="center"/>
          </w:tcPr>
          <w:p w:rsidR="005F6663" w:rsidRPr="003A0816" w:rsidRDefault="00866C10" w:rsidP="003A0816">
            <w:pPr>
              <w:ind w:left="34"/>
              <w:jc w:val="center"/>
            </w:pPr>
            <w:r w:rsidRPr="003A0816">
              <w:rPr>
                <w:b/>
              </w:rPr>
              <w:t>Размер процента, прибавляемого к ключевой ставке Банка России, %</w:t>
            </w:r>
          </w:p>
        </w:tc>
        <w:tc>
          <w:tcPr>
            <w:tcW w:w="2659" w:type="dxa"/>
            <w:shd w:val="clear" w:color="000000" w:fill="DCE6F1"/>
            <w:vAlign w:val="center"/>
          </w:tcPr>
          <w:p w:rsidR="005F6663" w:rsidRPr="003A0816" w:rsidRDefault="002718EF" w:rsidP="003A0816">
            <w:pPr>
              <w:ind w:left="34"/>
              <w:jc w:val="center"/>
              <w:rPr>
                <w:b/>
                <w:bCs/>
              </w:rPr>
            </w:pPr>
            <w:r w:rsidRPr="003A0816">
              <w:rPr>
                <w:b/>
                <w:bCs/>
              </w:rPr>
              <w:t>Сумма процентных платежей за весь период кредитования</w:t>
            </w:r>
            <w:r w:rsidRPr="003A0816">
              <w:rPr>
                <w:rStyle w:val="af5"/>
                <w:b/>
                <w:bCs/>
              </w:rPr>
              <w:footnoteReference w:id="1"/>
            </w:r>
            <w:r w:rsidRPr="003A0816">
              <w:rPr>
                <w:b/>
                <w:bCs/>
              </w:rPr>
              <w:t>, руб.</w:t>
            </w: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АО «Мосэнергосбыт»</w:t>
            </w:r>
          </w:p>
        </w:tc>
        <w:tc>
          <w:tcPr>
            <w:tcW w:w="2126" w:type="dxa"/>
            <w:vAlign w:val="center"/>
          </w:tcPr>
          <w:p w:rsidR="001D2943" w:rsidRPr="003A0816" w:rsidRDefault="001D2943" w:rsidP="00AE6D3E">
            <w:pPr>
              <w:ind w:left="34"/>
              <w:jc w:val="center"/>
            </w:pPr>
            <w:r w:rsidRPr="003A0816">
              <w:t>от 2 100 000 000</w:t>
            </w:r>
          </w:p>
          <w:p w:rsidR="00AE6D3E" w:rsidRPr="003A0816" w:rsidRDefault="001D2943" w:rsidP="00AE6D3E">
            <w:pPr>
              <w:ind w:left="34"/>
              <w:jc w:val="center"/>
            </w:pPr>
            <w:r w:rsidRPr="003A0816">
              <w:t xml:space="preserve">до </w:t>
            </w:r>
            <w:r w:rsidR="00B61BB1" w:rsidRPr="003A0816">
              <w:t>3 0</w:t>
            </w:r>
            <w:r w:rsidR="00AE6D3E" w:rsidRPr="003A0816">
              <w:t>00 000 000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 xml:space="preserve">1 </w:t>
            </w:r>
            <w:r w:rsidR="00B61BB1" w:rsidRPr="003A0816">
              <w:t>980</w:t>
            </w:r>
            <w:r w:rsidRPr="003A0816">
              <w:t xml:space="preserve">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АО «Петербургская сбытовая компания»</w:t>
            </w:r>
          </w:p>
        </w:tc>
        <w:tc>
          <w:tcPr>
            <w:tcW w:w="2126" w:type="dxa"/>
            <w:vAlign w:val="center"/>
          </w:tcPr>
          <w:p w:rsidR="001D2943" w:rsidRPr="003A0816" w:rsidRDefault="001D2943" w:rsidP="001D2943">
            <w:pPr>
              <w:ind w:left="34"/>
              <w:jc w:val="center"/>
            </w:pPr>
            <w:r w:rsidRPr="003A0816">
              <w:t>от 2 100 000 000</w:t>
            </w:r>
          </w:p>
          <w:p w:rsidR="00AE6D3E" w:rsidRPr="003A0816" w:rsidRDefault="001D2943" w:rsidP="001D2943">
            <w:pPr>
              <w:ind w:left="34"/>
              <w:jc w:val="center"/>
            </w:pPr>
            <w:r w:rsidRPr="003A0816">
              <w:t>до 3 000 000 000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 xml:space="preserve">1 </w:t>
            </w:r>
            <w:r w:rsidR="00B61BB1" w:rsidRPr="003A0816">
              <w:t>980</w:t>
            </w:r>
            <w:r w:rsidRPr="003A0816">
              <w:t xml:space="preserve">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АО «</w:t>
            </w:r>
            <w:proofErr w:type="spellStart"/>
            <w:r w:rsidRPr="003A0816">
              <w:t>Алтайэнергосбыт</w:t>
            </w:r>
            <w:proofErr w:type="spellEnd"/>
            <w:r w:rsidRPr="003A0816">
              <w:t>»</w:t>
            </w:r>
          </w:p>
        </w:tc>
        <w:tc>
          <w:tcPr>
            <w:tcW w:w="2126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</w:pPr>
            <w:r w:rsidRPr="003A0816">
              <w:t>500 000 000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330 000 000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ПАО «Тамбовская энергосбытовая компания»</w:t>
            </w:r>
          </w:p>
        </w:tc>
        <w:tc>
          <w:tcPr>
            <w:tcW w:w="2126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</w:pPr>
            <w:r w:rsidRPr="003A0816">
              <w:t>300 000 000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198 000 000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ООО «Орловский энергосбыт»</w:t>
            </w:r>
          </w:p>
        </w:tc>
        <w:tc>
          <w:tcPr>
            <w:tcW w:w="2126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</w:pPr>
            <w:r w:rsidRPr="003A0816">
              <w:t>300 000 000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198 000 000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АО «</w:t>
            </w:r>
            <w:proofErr w:type="spellStart"/>
            <w:r w:rsidRPr="003A0816">
              <w:t>Томскэнергосбыт</w:t>
            </w:r>
            <w:proofErr w:type="spellEnd"/>
            <w:r w:rsidRPr="003A0816">
              <w:t>»</w:t>
            </w:r>
          </w:p>
        </w:tc>
        <w:tc>
          <w:tcPr>
            <w:tcW w:w="2126" w:type="dxa"/>
            <w:vAlign w:val="center"/>
          </w:tcPr>
          <w:p w:rsidR="001D2943" w:rsidRPr="003A0816" w:rsidRDefault="001D2943" w:rsidP="00AE6D3E">
            <w:pPr>
              <w:ind w:left="34"/>
              <w:jc w:val="center"/>
            </w:pPr>
            <w:r w:rsidRPr="003A0816">
              <w:t>от 500 000 000</w:t>
            </w:r>
          </w:p>
          <w:p w:rsidR="00AE6D3E" w:rsidRPr="003A0816" w:rsidRDefault="001D2943" w:rsidP="00AE6D3E">
            <w:pPr>
              <w:ind w:left="34"/>
              <w:jc w:val="center"/>
            </w:pPr>
            <w:r w:rsidRPr="003A0816">
              <w:t xml:space="preserve">до </w:t>
            </w:r>
            <w:r w:rsidR="00AE6D3E" w:rsidRPr="003A0816">
              <w:t>1 000 000 000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660 000 000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ООО «ЭСКБ»</w:t>
            </w:r>
          </w:p>
        </w:tc>
        <w:tc>
          <w:tcPr>
            <w:tcW w:w="2126" w:type="dxa"/>
            <w:vAlign w:val="center"/>
          </w:tcPr>
          <w:p w:rsidR="001D2943" w:rsidRPr="003A0816" w:rsidRDefault="001D2943" w:rsidP="001D2943">
            <w:pPr>
              <w:ind w:left="34"/>
              <w:jc w:val="center"/>
            </w:pPr>
            <w:r w:rsidRPr="003A0816">
              <w:t>от 500 000 000</w:t>
            </w:r>
          </w:p>
          <w:p w:rsidR="00AE6D3E" w:rsidRPr="003A0816" w:rsidRDefault="001D2943" w:rsidP="001D2943">
            <w:pPr>
              <w:ind w:left="34"/>
              <w:jc w:val="center"/>
            </w:pPr>
            <w:r w:rsidRPr="003A0816">
              <w:t>до 1 000 000 000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660 000 000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ООО «ССК»</w:t>
            </w:r>
          </w:p>
        </w:tc>
        <w:tc>
          <w:tcPr>
            <w:tcW w:w="2126" w:type="dxa"/>
            <w:vAlign w:val="center"/>
          </w:tcPr>
          <w:p w:rsidR="001D2943" w:rsidRPr="003A0816" w:rsidRDefault="001D2943" w:rsidP="001D2943">
            <w:pPr>
              <w:ind w:left="34"/>
              <w:jc w:val="center"/>
            </w:pPr>
            <w:r w:rsidRPr="003A0816">
              <w:t>от 500 000 000</w:t>
            </w:r>
          </w:p>
          <w:p w:rsidR="00AE6D3E" w:rsidRPr="003A0816" w:rsidRDefault="001D2943" w:rsidP="001D2943">
            <w:pPr>
              <w:ind w:left="34"/>
              <w:jc w:val="center"/>
            </w:pPr>
            <w:r w:rsidRPr="003A0816">
              <w:t>до 1 000 000 000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660 000 000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ООО «ЭСВ»</w:t>
            </w:r>
          </w:p>
        </w:tc>
        <w:tc>
          <w:tcPr>
            <w:tcW w:w="2126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</w:pPr>
            <w:r w:rsidRPr="003A0816">
              <w:t>500 000 000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330 000 000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до 90 дней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  <w:tr w:rsidR="003A0816" w:rsidRPr="003A0816" w:rsidTr="00866C10">
        <w:trPr>
          <w:trHeight w:val="300"/>
        </w:trPr>
        <w:tc>
          <w:tcPr>
            <w:tcW w:w="2693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ПАО «Саратовэнерго»</w:t>
            </w:r>
          </w:p>
        </w:tc>
        <w:tc>
          <w:tcPr>
            <w:tcW w:w="2126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</w:pPr>
            <w:r w:rsidRPr="003A0816">
              <w:t>700 000 000</w:t>
            </w:r>
          </w:p>
        </w:tc>
        <w:tc>
          <w:tcPr>
            <w:tcW w:w="1986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>462 000 000</w:t>
            </w:r>
          </w:p>
        </w:tc>
        <w:tc>
          <w:tcPr>
            <w:tcW w:w="1701" w:type="dxa"/>
            <w:vAlign w:val="center"/>
          </w:tcPr>
          <w:p w:rsidR="00AE6D3E" w:rsidRPr="003A0816" w:rsidRDefault="00AE6D3E" w:rsidP="00AE6D3E">
            <w:pPr>
              <w:jc w:val="center"/>
            </w:pPr>
            <w:r w:rsidRPr="003A0816">
              <w:t xml:space="preserve">до 90 дней </w:t>
            </w:r>
          </w:p>
        </w:tc>
        <w:tc>
          <w:tcPr>
            <w:tcW w:w="2155" w:type="dxa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  <w:tc>
          <w:tcPr>
            <w:tcW w:w="1953" w:type="dxa"/>
            <w:vAlign w:val="center"/>
          </w:tcPr>
          <w:p w:rsidR="00AE6D3E" w:rsidRPr="003A0816" w:rsidRDefault="00AE6D3E" w:rsidP="00AE6D3E">
            <w:pPr>
              <w:rPr>
                <w:highlight w:val="yellow"/>
              </w:rPr>
            </w:pPr>
          </w:p>
        </w:tc>
        <w:tc>
          <w:tcPr>
            <w:tcW w:w="2659" w:type="dxa"/>
            <w:vAlign w:val="center"/>
          </w:tcPr>
          <w:p w:rsidR="00AE6D3E" w:rsidRPr="003A0816" w:rsidRDefault="00AE6D3E" w:rsidP="00AE6D3E">
            <w:pPr>
              <w:ind w:left="34"/>
              <w:jc w:val="center"/>
              <w:rPr>
                <w:highlight w:val="yellow"/>
              </w:rPr>
            </w:pPr>
          </w:p>
        </w:tc>
      </w:tr>
    </w:tbl>
    <w:p w:rsidR="005F6663" w:rsidRPr="003A0816" w:rsidRDefault="005F6663">
      <w:pPr>
        <w:tabs>
          <w:tab w:val="left" w:pos="1395"/>
        </w:tabs>
        <w:rPr>
          <w:sz w:val="20"/>
          <w:szCs w:val="20"/>
        </w:rPr>
      </w:pPr>
    </w:p>
    <w:sectPr w:rsidR="005F6663" w:rsidRPr="003A0816">
      <w:pgSz w:w="16838" w:h="11906" w:orient="landscape"/>
      <w:pgMar w:top="851" w:right="709" w:bottom="850" w:left="709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969" w:rsidRDefault="00263969">
      <w:r>
        <w:separator/>
      </w:r>
    </w:p>
  </w:endnote>
  <w:endnote w:type="continuationSeparator" w:id="0">
    <w:p w:rsidR="00263969" w:rsidRDefault="0026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969" w:rsidRDefault="00263969">
      <w:r>
        <w:separator/>
      </w:r>
    </w:p>
  </w:footnote>
  <w:footnote w:type="continuationSeparator" w:id="0">
    <w:p w:rsidR="00263969" w:rsidRDefault="00263969">
      <w:r>
        <w:continuationSeparator/>
      </w:r>
    </w:p>
  </w:footnote>
  <w:footnote w:id="1">
    <w:p w:rsidR="005F6663" w:rsidRDefault="002718EF">
      <w:pPr>
        <w:pStyle w:val="af3"/>
      </w:pPr>
      <w:r>
        <w:rPr>
          <w:rStyle w:val="af5"/>
        </w:rPr>
        <w:footnoteRef/>
      </w:r>
      <w:r>
        <w:t xml:space="preserve"> Рассчитывается на основании предложенного Участником размера процентной ставки в 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63F4A"/>
    <w:multiLevelType w:val="hybridMultilevel"/>
    <w:tmpl w:val="8F1A785E"/>
    <w:lvl w:ilvl="0" w:tplc="16E25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C89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F04A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44FB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F498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16C02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4A612E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24CA1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752B3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29971FD"/>
    <w:multiLevelType w:val="hybridMultilevel"/>
    <w:tmpl w:val="9DB0110A"/>
    <w:lvl w:ilvl="0" w:tplc="20F23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FCD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91CA1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E0EFA0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7E4FC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382C4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3FE378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04B4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B4F9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3F34DEC"/>
    <w:multiLevelType w:val="multilevel"/>
    <w:tmpl w:val="D2BE5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1128" w:hanging="4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259F73D6"/>
    <w:multiLevelType w:val="hybridMultilevel"/>
    <w:tmpl w:val="4BAEA7B2"/>
    <w:lvl w:ilvl="0" w:tplc="070238F6">
      <w:start w:val="1"/>
      <w:numFmt w:val="decimal"/>
      <w:lvlText w:val="%1."/>
      <w:lvlJc w:val="left"/>
      <w:pPr>
        <w:ind w:left="720" w:hanging="360"/>
      </w:pPr>
    </w:lvl>
    <w:lvl w:ilvl="1" w:tplc="955EC950">
      <w:start w:val="1"/>
      <w:numFmt w:val="lowerLetter"/>
      <w:lvlText w:val="%2."/>
      <w:lvlJc w:val="left"/>
      <w:pPr>
        <w:ind w:left="1440" w:hanging="360"/>
      </w:pPr>
    </w:lvl>
    <w:lvl w:ilvl="2" w:tplc="A3DCDCCC">
      <w:start w:val="1"/>
      <w:numFmt w:val="lowerRoman"/>
      <w:lvlText w:val="%3."/>
      <w:lvlJc w:val="right"/>
      <w:pPr>
        <w:ind w:left="2160" w:hanging="180"/>
      </w:pPr>
    </w:lvl>
    <w:lvl w:ilvl="3" w:tplc="101EB00C">
      <w:start w:val="1"/>
      <w:numFmt w:val="decimal"/>
      <w:lvlText w:val="%4."/>
      <w:lvlJc w:val="left"/>
      <w:pPr>
        <w:ind w:left="2880" w:hanging="360"/>
      </w:pPr>
    </w:lvl>
    <w:lvl w:ilvl="4" w:tplc="3850C916">
      <w:start w:val="1"/>
      <w:numFmt w:val="lowerLetter"/>
      <w:lvlText w:val="%5."/>
      <w:lvlJc w:val="left"/>
      <w:pPr>
        <w:ind w:left="3600" w:hanging="360"/>
      </w:pPr>
    </w:lvl>
    <w:lvl w:ilvl="5" w:tplc="0B1A2664">
      <w:start w:val="1"/>
      <w:numFmt w:val="lowerRoman"/>
      <w:lvlText w:val="%6."/>
      <w:lvlJc w:val="right"/>
      <w:pPr>
        <w:ind w:left="4320" w:hanging="180"/>
      </w:pPr>
    </w:lvl>
    <w:lvl w:ilvl="6" w:tplc="2CD08470">
      <w:start w:val="1"/>
      <w:numFmt w:val="decimal"/>
      <w:lvlText w:val="%7."/>
      <w:lvlJc w:val="left"/>
      <w:pPr>
        <w:ind w:left="5040" w:hanging="360"/>
      </w:pPr>
    </w:lvl>
    <w:lvl w:ilvl="7" w:tplc="64CC76FE">
      <w:start w:val="1"/>
      <w:numFmt w:val="lowerLetter"/>
      <w:lvlText w:val="%8."/>
      <w:lvlJc w:val="left"/>
      <w:pPr>
        <w:ind w:left="5760" w:hanging="360"/>
      </w:pPr>
    </w:lvl>
    <w:lvl w:ilvl="8" w:tplc="70C81E5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AFE"/>
    <w:multiLevelType w:val="hybridMultilevel"/>
    <w:tmpl w:val="9BBE3932"/>
    <w:lvl w:ilvl="0" w:tplc="92CADF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93F4A6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56A7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0A3C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A022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82ED6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75837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88A1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4E5C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BF3DF0"/>
    <w:multiLevelType w:val="multilevel"/>
    <w:tmpl w:val="D08AC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1128" w:hanging="4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63"/>
    <w:rsid w:val="001D2943"/>
    <w:rsid w:val="002460B6"/>
    <w:rsid w:val="00263969"/>
    <w:rsid w:val="002718EF"/>
    <w:rsid w:val="003A0816"/>
    <w:rsid w:val="005B531A"/>
    <w:rsid w:val="005F6663"/>
    <w:rsid w:val="006E2CEC"/>
    <w:rsid w:val="00731545"/>
    <w:rsid w:val="0082548C"/>
    <w:rsid w:val="008256AB"/>
    <w:rsid w:val="00866C10"/>
    <w:rsid w:val="0087107F"/>
    <w:rsid w:val="00AE6D3E"/>
    <w:rsid w:val="00B61BB1"/>
    <w:rsid w:val="00B9308D"/>
    <w:rsid w:val="00BF3ED3"/>
    <w:rsid w:val="00C024D0"/>
    <w:rsid w:val="00CA7A33"/>
    <w:rsid w:val="00D30301"/>
    <w:rsid w:val="00F1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14DE3"/>
  <w15:docId w15:val="{3C9EC862-6898-4340-9D6B-405D0CEF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semiHidden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Название"/>
    <w:basedOn w:val="a"/>
    <w:link w:val="afc"/>
    <w:qFormat/>
    <w:pPr>
      <w:jc w:val="center"/>
    </w:pPr>
    <w:rPr>
      <w:b/>
      <w:bCs/>
      <w:sz w:val="28"/>
    </w:rPr>
  </w:style>
  <w:style w:type="character" w:customStyle="1" w:styleId="afc">
    <w:name w:val="Название Знак"/>
    <w:link w:val="a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d">
    <w:name w:val="page number"/>
    <w:basedOn w:val="a0"/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iPriority w:val="99"/>
    <w:unhideWhenUsed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Pr>
      <w:b/>
      <w:bCs/>
    </w:rPr>
  </w:style>
  <w:style w:type="character" w:customStyle="1" w:styleId="aff1">
    <w:name w:val="Тема примечания Знак"/>
    <w:link w:val="a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ff2">
    <w:name w:val="annotation reference"/>
    <w:uiPriority w:val="99"/>
    <w:semiHidden/>
    <w:unhideWhenUsed/>
    <w:rPr>
      <w:sz w:val="16"/>
      <w:szCs w:val="16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0"/>
  </w:style>
  <w:style w:type="paragraph" w:customStyle="1" w:styleId="FORMATTEXT">
    <w:name w:val=".FORMATTEXT"/>
    <w:uiPriority w:val="99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formattext0">
    <w:name w:val="formattext"/>
    <w:basedOn w:val="a"/>
    <w:pPr>
      <w:spacing w:before="100" w:beforeAutospacing="1" w:after="100" w:afterAutospacing="1"/>
    </w:pPr>
  </w:style>
  <w:style w:type="paragraph" w:customStyle="1" w:styleId="aff5">
    <w:name w:val="."/>
    <w:uiPriority w:val="99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af4">
    <w:name w:val="Текст сноски Знак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f6">
    <w:name w:val="Гипертекстовая ссылка"/>
    <w:uiPriority w:val="99"/>
    <w:rPr>
      <w:rFonts w:ascii="Times New Roman" w:hAnsi="Times New Roman" w:cs="Times New Roman"/>
      <w:color w:val="000000"/>
      <w:sz w:val="26"/>
    </w:rPr>
  </w:style>
  <w:style w:type="paragraph" w:styleId="aff7">
    <w:name w:val="Normal (Web)"/>
    <w:basedOn w:val="a"/>
    <w:uiPriority w:val="99"/>
    <w:unhideWhenUsed/>
    <w:pPr>
      <w:spacing w:before="240" w:after="240"/>
    </w:pPr>
    <w:rPr>
      <w:color w:val="252525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styleId="aff8">
    <w:name w:val="FollowedHyperlink"/>
    <w:uiPriority w:val="99"/>
    <w:semiHidden/>
    <w:unhideWhenUsed/>
    <w:rPr>
      <w:color w:val="800080"/>
      <w:u w:val="single"/>
    </w:rPr>
  </w:style>
  <w:style w:type="paragraph" w:customStyle="1" w:styleId="headertext">
    <w:name w:val="headertext"/>
    <w:basedOn w:val="a"/>
    <w:pPr>
      <w:spacing w:before="100" w:beforeAutospacing="1" w:after="100" w:afterAutospacing="1"/>
    </w:pPr>
  </w:style>
  <w:style w:type="paragraph" w:styleId="aff9">
    <w:name w:val="toa heading"/>
    <w:basedOn w:val="a"/>
    <w:next w:val="a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affa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rPr>
      <w:rFonts w:ascii="Arial" w:hAnsi="Arial" w:cs="Arial"/>
      <w:shd w:val="clear" w:color="auto" w:fill="FFFFFF"/>
    </w:rPr>
  </w:style>
  <w:style w:type="character" w:styleId="affb">
    <w:name w:val="Strong"/>
    <w:uiPriority w:val="22"/>
    <w:qFormat/>
    <w:rPr>
      <w:b/>
      <w:bCs/>
    </w:rPr>
  </w:style>
  <w:style w:type="paragraph" w:styleId="affc">
    <w:name w:val="Body Text"/>
    <w:basedOn w:val="a"/>
    <w:link w:val="affd"/>
    <w:uiPriority w:val="99"/>
    <w:unhideWhenUsed/>
    <w:pPr>
      <w:spacing w:after="120"/>
    </w:pPr>
  </w:style>
  <w:style w:type="character" w:customStyle="1" w:styleId="affd">
    <w:name w:val="Основной текст Знак"/>
    <w:link w:val="af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br.ru/banking_sector/credit/list_k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2330</Words>
  <Characters>13282</Characters>
  <Application>Microsoft Office Word</Application>
  <DocSecurity>4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 Алексей Борисович</dc:creator>
  <cp:lastModifiedBy>Арюткин Олег Юрьевич</cp:lastModifiedBy>
  <cp:revision>2</cp:revision>
  <dcterms:created xsi:type="dcterms:W3CDTF">2026-02-18T05:06:00Z</dcterms:created>
  <dcterms:modified xsi:type="dcterms:W3CDTF">2026-02-18T05:06:00Z</dcterms:modified>
  <cp:version>1048576</cp:version>
</cp:coreProperties>
</file>